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B51E90" w14:textId="48180313" w:rsidR="001D32D1" w:rsidRP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36"/>
          <w:szCs w:val="36"/>
          <w:lang w:eastAsia="cs-CZ"/>
        </w:rPr>
      </w:pPr>
      <w:r w:rsidRPr="00622CBA">
        <w:rPr>
          <w:rFonts w:ascii="Arial" w:eastAsia="Times New Roman" w:hAnsi="Arial" w:cs="Arial"/>
          <w:b/>
          <w:bCs/>
          <w:sz w:val="36"/>
          <w:szCs w:val="36"/>
          <w:lang w:eastAsia="cs-CZ"/>
        </w:rPr>
        <w:t>Univerzita Karlova</w:t>
      </w:r>
    </w:p>
    <w:p w14:paraId="54F8BF9A" w14:textId="77777777" w:rsidR="00622CBA" w:rsidRP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36"/>
          <w:szCs w:val="36"/>
          <w:lang w:eastAsia="cs-CZ"/>
        </w:rPr>
      </w:pPr>
    </w:p>
    <w:p w14:paraId="2ADF135F" w14:textId="77777777" w:rsidR="00622CBA" w:rsidRP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36"/>
          <w:szCs w:val="36"/>
          <w:lang w:eastAsia="cs-CZ"/>
        </w:rPr>
      </w:pPr>
    </w:p>
    <w:p w14:paraId="7FF21C68" w14:textId="77777777" w:rsidR="00622CBA" w:rsidRP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36"/>
          <w:szCs w:val="36"/>
          <w:lang w:eastAsia="cs-CZ"/>
        </w:rPr>
      </w:pPr>
    </w:p>
    <w:p w14:paraId="387D192F" w14:textId="63EBBBA4" w:rsidR="001D32D1" w:rsidRPr="00622CBA" w:rsidRDefault="00284C6B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  <w:r w:rsidRPr="00622CBA">
        <w:rPr>
          <w:rFonts w:ascii="Arial" w:eastAsia="Times New Roman" w:hAnsi="Arial" w:cs="Arial"/>
          <w:b/>
          <w:bCs/>
          <w:sz w:val="36"/>
          <w:szCs w:val="36"/>
          <w:lang w:eastAsia="cs-CZ"/>
        </w:rPr>
        <w:t>Opatření rektora č. </w:t>
      </w:r>
      <w:r w:rsidR="00BF6D4E">
        <w:rPr>
          <w:rFonts w:ascii="Arial" w:eastAsia="Times New Roman" w:hAnsi="Arial" w:cs="Arial"/>
          <w:b/>
          <w:bCs/>
          <w:sz w:val="36"/>
          <w:szCs w:val="36"/>
          <w:lang w:eastAsia="cs-CZ"/>
        </w:rPr>
        <w:t>53</w:t>
      </w:r>
      <w:r w:rsidRPr="00622CBA">
        <w:rPr>
          <w:rFonts w:ascii="Arial" w:eastAsia="Times New Roman" w:hAnsi="Arial" w:cs="Arial"/>
          <w:b/>
          <w:bCs/>
          <w:sz w:val="36"/>
          <w:szCs w:val="36"/>
          <w:lang w:eastAsia="cs-CZ"/>
        </w:rPr>
        <w:t>/2025</w:t>
      </w:r>
      <w:r w:rsidRPr="00622CBA">
        <w:rPr>
          <w:rFonts w:ascii="Arial" w:eastAsia="Times New Roman" w:hAnsi="Arial" w:cs="Arial"/>
          <w:sz w:val="36"/>
          <w:szCs w:val="36"/>
          <w:lang w:eastAsia="cs-CZ"/>
        </w:rPr>
        <w:br/>
      </w:r>
    </w:p>
    <w:p w14:paraId="4EED6A25" w14:textId="77777777" w:rsidR="001D32D1" w:rsidRPr="00622CBA" w:rsidRDefault="001D32D1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034E913C" w14:textId="77777777" w:rsidR="001D32D1" w:rsidRDefault="001D32D1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4612CB2A" w14:textId="77777777" w:rsid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23CCD19E" w14:textId="77777777" w:rsid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1F46961A" w14:textId="77777777" w:rsid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7C362A4D" w14:textId="77777777" w:rsid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6DA452E4" w14:textId="77777777" w:rsid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0CA8CDB1" w14:textId="77777777" w:rsidR="00622CBA" w:rsidRPr="00622CBA" w:rsidRDefault="00622CBA" w:rsidP="00622CBA">
      <w:pPr>
        <w:spacing w:after="0" w:line="300" w:lineRule="atLeast"/>
        <w:jc w:val="center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5A4A1827" w14:textId="0DCC8A76" w:rsidR="00284C6B" w:rsidRPr="00622CBA" w:rsidRDefault="00622CBA" w:rsidP="00622CBA">
      <w:pPr>
        <w:spacing w:after="0" w:line="300" w:lineRule="atLeast"/>
        <w:ind w:left="1410" w:hanging="1410"/>
        <w:jc w:val="both"/>
        <w:rPr>
          <w:rFonts w:ascii="Arial" w:eastAsia="Times New Roman" w:hAnsi="Arial" w:cs="Arial"/>
          <w:sz w:val="24"/>
          <w:szCs w:val="24"/>
          <w:lang w:eastAsia="cs-CZ"/>
        </w:rPr>
      </w:pPr>
      <w:r>
        <w:rPr>
          <w:rFonts w:ascii="Arial" w:eastAsia="Times New Roman" w:hAnsi="Arial" w:cs="Arial"/>
          <w:sz w:val="24"/>
          <w:szCs w:val="24"/>
          <w:u w:val="single"/>
          <w:lang w:eastAsia="cs-CZ"/>
        </w:rPr>
        <w:t>Název:</w:t>
      </w:r>
      <w:r>
        <w:rPr>
          <w:rFonts w:ascii="Arial" w:eastAsia="Times New Roman" w:hAnsi="Arial" w:cs="Arial"/>
          <w:sz w:val="24"/>
          <w:szCs w:val="24"/>
          <w:lang w:eastAsia="cs-CZ"/>
        </w:rPr>
        <w:tab/>
      </w:r>
      <w:r w:rsidR="00284C6B" w:rsidRPr="00622CBA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Postup při podávání žádostí o podporu malého rozsahu (de minimis)</w:t>
      </w:r>
    </w:p>
    <w:p w14:paraId="42C12E3D" w14:textId="77777777" w:rsidR="001D32D1" w:rsidRPr="00622CBA" w:rsidRDefault="001D32D1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1138CBFA" w14:textId="77777777" w:rsidR="001D32D1" w:rsidRPr="00622CBA" w:rsidRDefault="001D32D1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734351DE" w14:textId="78A8AE1A" w:rsidR="001D32D1" w:rsidRPr="00622CBA" w:rsidRDefault="001D32D1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7A2C1068" w14:textId="077E5474" w:rsidR="001D32D1" w:rsidRPr="00622CBA" w:rsidRDefault="001D32D1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147AA48F" w14:textId="77777777" w:rsidR="001D32D1" w:rsidRDefault="001D32D1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50E449E2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6E8F9A0E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66DB8648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443F8A0F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20014F39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2610DEF1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36723C81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177893C1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47844FB7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39760EE9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48DDECA2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1EEC2C43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4DA0537B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583F0EE0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b/>
          <w:bCs/>
          <w:sz w:val="24"/>
          <w:szCs w:val="24"/>
          <w:lang w:eastAsia="cs-CZ"/>
        </w:rPr>
      </w:pPr>
    </w:p>
    <w:p w14:paraId="07A62728" w14:textId="77777777" w:rsidR="00622CBA" w:rsidRDefault="00284C6B" w:rsidP="00622CBA">
      <w:pPr>
        <w:spacing w:after="0" w:line="300" w:lineRule="atLeast"/>
        <w:rPr>
          <w:rFonts w:ascii="Arial" w:eastAsia="Times New Roman" w:hAnsi="Arial" w:cs="Arial"/>
          <w:sz w:val="24"/>
          <w:szCs w:val="24"/>
          <w:lang w:eastAsia="cs-CZ"/>
        </w:rPr>
      </w:pPr>
      <w:r w:rsidRPr="00622CBA">
        <w:rPr>
          <w:rFonts w:ascii="Arial" w:eastAsia="Times New Roman" w:hAnsi="Arial" w:cs="Arial"/>
          <w:sz w:val="24"/>
          <w:szCs w:val="24"/>
          <w:u w:val="single"/>
          <w:lang w:eastAsia="cs-CZ"/>
        </w:rPr>
        <w:t>Gestor:</w:t>
      </w:r>
      <w:r w:rsidR="00622CBA" w:rsidRPr="00622CBA">
        <w:rPr>
          <w:rFonts w:ascii="Arial" w:eastAsia="Times New Roman" w:hAnsi="Arial" w:cs="Arial"/>
          <w:sz w:val="24"/>
          <w:szCs w:val="24"/>
          <w:lang w:eastAsia="cs-CZ"/>
        </w:rPr>
        <w:tab/>
      </w:r>
      <w:r w:rsidRPr="00622CBA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Ekonomický, personální a mzdový odbor RUK</w:t>
      </w:r>
      <w:r w:rsidRPr="00622CBA">
        <w:rPr>
          <w:rFonts w:ascii="Arial" w:eastAsia="Times New Roman" w:hAnsi="Arial" w:cs="Arial"/>
          <w:sz w:val="24"/>
          <w:szCs w:val="24"/>
          <w:lang w:eastAsia="cs-CZ"/>
        </w:rPr>
        <w:br/>
      </w:r>
    </w:p>
    <w:p w14:paraId="7B9AA8DD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sz w:val="24"/>
          <w:szCs w:val="24"/>
          <w:lang w:eastAsia="cs-CZ"/>
        </w:rPr>
      </w:pPr>
    </w:p>
    <w:p w14:paraId="582366B9" w14:textId="77777777" w:rsidR="00622CBA" w:rsidRDefault="00622CBA" w:rsidP="00622CBA">
      <w:pPr>
        <w:spacing w:after="0" w:line="300" w:lineRule="atLeast"/>
        <w:rPr>
          <w:rFonts w:ascii="Arial" w:eastAsia="Times New Roman" w:hAnsi="Arial" w:cs="Arial"/>
          <w:sz w:val="24"/>
          <w:szCs w:val="24"/>
          <w:lang w:eastAsia="cs-CZ"/>
        </w:rPr>
      </w:pPr>
    </w:p>
    <w:p w14:paraId="678D7B50" w14:textId="71B0D8C2" w:rsidR="00284C6B" w:rsidRPr="00622CBA" w:rsidRDefault="00284C6B" w:rsidP="00622CBA">
      <w:pPr>
        <w:spacing w:after="0" w:line="300" w:lineRule="atLeast"/>
        <w:rPr>
          <w:rFonts w:ascii="Arial" w:eastAsia="Times New Roman" w:hAnsi="Arial" w:cs="Arial"/>
          <w:sz w:val="24"/>
          <w:szCs w:val="24"/>
          <w:lang w:eastAsia="cs-CZ"/>
        </w:rPr>
      </w:pPr>
      <w:r w:rsidRPr="00622CBA">
        <w:rPr>
          <w:rFonts w:ascii="Arial" w:eastAsia="Times New Roman" w:hAnsi="Arial" w:cs="Arial"/>
          <w:sz w:val="24"/>
          <w:szCs w:val="24"/>
          <w:u w:val="single"/>
          <w:lang w:eastAsia="cs-CZ"/>
        </w:rPr>
        <w:t>Účinnost:</w:t>
      </w:r>
      <w:r w:rsidRPr="00622CBA">
        <w:rPr>
          <w:rFonts w:ascii="Arial" w:eastAsia="Times New Roman" w:hAnsi="Arial" w:cs="Arial"/>
          <w:sz w:val="24"/>
          <w:szCs w:val="24"/>
          <w:lang w:eastAsia="cs-CZ"/>
        </w:rPr>
        <w:t xml:space="preserve"> </w:t>
      </w:r>
      <w:r w:rsidR="001D32D1" w:rsidRPr="00622CBA">
        <w:rPr>
          <w:rFonts w:ascii="Arial" w:eastAsia="Times New Roman" w:hAnsi="Arial" w:cs="Arial"/>
          <w:sz w:val="24"/>
          <w:szCs w:val="24"/>
          <w:lang w:eastAsia="cs-CZ"/>
        </w:rPr>
        <w:tab/>
      </w:r>
      <w:r w:rsidR="00622CBA" w:rsidRPr="00622CBA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4</w:t>
      </w:r>
      <w:r w:rsidRPr="00622CBA">
        <w:rPr>
          <w:rFonts w:ascii="Arial" w:eastAsia="Times New Roman" w:hAnsi="Arial" w:cs="Arial"/>
          <w:b/>
          <w:bCs/>
          <w:sz w:val="24"/>
          <w:szCs w:val="24"/>
          <w:lang w:eastAsia="cs-CZ"/>
        </w:rPr>
        <w:t xml:space="preserve">. </w:t>
      </w:r>
      <w:r w:rsidR="001D32D1" w:rsidRPr="00622CBA">
        <w:rPr>
          <w:rFonts w:ascii="Arial" w:eastAsia="Times New Roman" w:hAnsi="Arial" w:cs="Arial"/>
          <w:b/>
          <w:bCs/>
          <w:sz w:val="24"/>
          <w:szCs w:val="24"/>
          <w:lang w:eastAsia="cs-CZ"/>
        </w:rPr>
        <w:t>listopadu</w:t>
      </w:r>
      <w:r w:rsidRPr="00622CBA">
        <w:rPr>
          <w:rFonts w:ascii="Arial" w:eastAsia="Times New Roman" w:hAnsi="Arial" w:cs="Arial"/>
          <w:b/>
          <w:bCs/>
          <w:sz w:val="24"/>
          <w:szCs w:val="24"/>
          <w:lang w:eastAsia="cs-CZ"/>
        </w:rPr>
        <w:t xml:space="preserve"> 2025</w:t>
      </w:r>
      <w:r w:rsidRPr="00622CBA">
        <w:rPr>
          <w:rFonts w:ascii="Arial" w:eastAsia="Times New Roman" w:hAnsi="Arial" w:cs="Arial"/>
          <w:sz w:val="24"/>
          <w:szCs w:val="24"/>
          <w:lang w:eastAsia="cs-CZ"/>
        </w:rPr>
        <w:br/>
      </w:r>
    </w:p>
    <w:p w14:paraId="7FE6717E" w14:textId="77777777" w:rsidR="00622CBA" w:rsidRPr="00622CBA" w:rsidRDefault="00622CBA">
      <w:pPr>
        <w:rPr>
          <w:rFonts w:ascii="Arial" w:eastAsia="Times New Roman" w:hAnsi="Arial" w:cs="Arial"/>
          <w:b/>
          <w:bCs/>
          <w:sz w:val="23"/>
          <w:szCs w:val="23"/>
          <w:lang w:eastAsia="cs-CZ"/>
        </w:rPr>
      </w:pPr>
      <w:r w:rsidRPr="00622CBA">
        <w:rPr>
          <w:rFonts w:ascii="Arial" w:eastAsia="Times New Roman" w:hAnsi="Arial" w:cs="Arial"/>
          <w:b/>
          <w:bCs/>
          <w:sz w:val="23"/>
          <w:szCs w:val="23"/>
          <w:lang w:eastAsia="cs-CZ"/>
        </w:rPr>
        <w:br w:type="page"/>
      </w:r>
    </w:p>
    <w:p w14:paraId="55994EA9" w14:textId="161EB523" w:rsidR="00BF6D4E" w:rsidRPr="00BF6D4E" w:rsidRDefault="00BF6D4E" w:rsidP="00622CBA">
      <w:pPr>
        <w:pStyle w:val="Odstavecseseznamem"/>
        <w:spacing w:after="0" w:line="300" w:lineRule="atLeast"/>
        <w:ind w:left="0"/>
        <w:contextualSpacing w:val="0"/>
        <w:jc w:val="center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BF6D4E">
        <w:rPr>
          <w:rFonts w:ascii="Cambria" w:eastAsia="Times New Roman" w:hAnsi="Cambria" w:cs="Arial"/>
          <w:b/>
          <w:bCs/>
          <w:sz w:val="23"/>
          <w:szCs w:val="23"/>
          <w:lang w:eastAsia="cs-CZ"/>
        </w:rPr>
        <w:lastRenderedPageBreak/>
        <w:t>Postup při podávání žádostí o podporu malého rozsahu (de minimis)</w:t>
      </w:r>
    </w:p>
    <w:p w14:paraId="3BFA8DCD" w14:textId="77777777" w:rsidR="00BF6D4E" w:rsidRDefault="00BF6D4E" w:rsidP="00622CBA">
      <w:pPr>
        <w:pStyle w:val="Odstavecseseznamem"/>
        <w:spacing w:after="0" w:line="300" w:lineRule="atLeast"/>
        <w:ind w:left="0"/>
        <w:contextualSpacing w:val="0"/>
        <w:jc w:val="center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</w:p>
    <w:p w14:paraId="112C6C3E" w14:textId="756B99DC" w:rsidR="00622CBA" w:rsidRDefault="00622CBA" w:rsidP="00622CBA">
      <w:pPr>
        <w:pStyle w:val="Odstavecseseznamem"/>
        <w:spacing w:after="0" w:line="300" w:lineRule="atLeast"/>
        <w:ind w:left="0"/>
        <w:contextualSpacing w:val="0"/>
        <w:jc w:val="center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Čl. 1</w:t>
      </w:r>
    </w:p>
    <w:p w14:paraId="6D0DB013" w14:textId="0C9A293B" w:rsidR="00622CBA" w:rsidRPr="00622CBA" w:rsidRDefault="00622CBA" w:rsidP="00622CBA">
      <w:pPr>
        <w:pStyle w:val="Odstavecseseznamem"/>
        <w:spacing w:after="0" w:line="300" w:lineRule="atLeast"/>
        <w:ind w:left="0"/>
        <w:contextualSpacing w:val="0"/>
        <w:jc w:val="center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Úvodní ustanovení</w:t>
      </w:r>
    </w:p>
    <w:p w14:paraId="608C447F" w14:textId="68F4612A" w:rsidR="332CFD7A" w:rsidRDefault="00BF6D4E" w:rsidP="00622CBA">
      <w:pPr>
        <w:pStyle w:val="Odstavecseseznamem"/>
        <w:spacing w:after="0" w:line="300" w:lineRule="atLeast"/>
        <w:ind w:left="0"/>
        <w:contextualSpacing w:val="0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>
        <w:rPr>
          <w:rFonts w:ascii="Cambria" w:eastAsia="Times New Roman" w:hAnsi="Cambria" w:cs="Times New Roman"/>
          <w:sz w:val="23"/>
          <w:szCs w:val="23"/>
          <w:lang w:eastAsia="cs-CZ"/>
        </w:rPr>
        <w:t>Toto opatření stanovuje, v</w:t>
      </w:r>
      <w:r w:rsidR="332CFD7A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souvislosti se zajištěním sledování dodržení limitu a účelu podpory </w:t>
      </w:r>
      <w:r w:rsidR="003378E8">
        <w:rPr>
          <w:rFonts w:ascii="Cambria" w:eastAsia="Times New Roman" w:hAnsi="Cambria" w:cs="Times New Roman"/>
          <w:sz w:val="23"/>
          <w:szCs w:val="23"/>
          <w:lang w:eastAsia="cs-CZ"/>
        </w:rPr>
        <w:t>malého rozsahu (</w:t>
      </w:r>
      <w:r w:rsidR="332CFD7A" w:rsidRPr="00622CBA">
        <w:rPr>
          <w:rFonts w:ascii="Cambria" w:eastAsia="Times New Roman" w:hAnsi="Cambria" w:cs="Times New Roman"/>
          <w:sz w:val="23"/>
          <w:szCs w:val="23"/>
          <w:lang w:eastAsia="cs-CZ"/>
        </w:rPr>
        <w:t>de minimis</w:t>
      </w:r>
      <w:r w:rsidR="003378E8">
        <w:rPr>
          <w:rFonts w:ascii="Cambria" w:eastAsia="Times New Roman" w:hAnsi="Cambria" w:cs="Times New Roman"/>
          <w:sz w:val="23"/>
          <w:szCs w:val="23"/>
          <w:lang w:eastAsia="cs-CZ"/>
        </w:rPr>
        <w:t xml:space="preserve">, dále také jen „podpora de minimis“) </w:t>
      </w:r>
      <w:r w:rsidR="332CFD7A" w:rsidRPr="00622CBA">
        <w:rPr>
          <w:rFonts w:ascii="Cambria" w:eastAsia="Times New Roman" w:hAnsi="Cambria" w:cs="Times New Roman"/>
          <w:sz w:val="23"/>
          <w:szCs w:val="23"/>
          <w:lang w:eastAsia="cs-CZ"/>
        </w:rPr>
        <w:t>poskytnuté Univerz</w:t>
      </w:r>
      <w:r w:rsidR="00DC2895" w:rsidRPr="00622CBA">
        <w:rPr>
          <w:rFonts w:ascii="Cambria" w:eastAsia="Times New Roman" w:hAnsi="Cambria" w:cs="Times New Roman"/>
          <w:sz w:val="23"/>
          <w:szCs w:val="23"/>
          <w:lang w:eastAsia="cs-CZ"/>
        </w:rPr>
        <w:t>i</w:t>
      </w:r>
      <w:r w:rsidR="332CFD7A" w:rsidRPr="00622CBA">
        <w:rPr>
          <w:rFonts w:ascii="Cambria" w:eastAsia="Times New Roman" w:hAnsi="Cambria" w:cs="Times New Roman"/>
          <w:sz w:val="23"/>
          <w:szCs w:val="23"/>
          <w:lang w:eastAsia="cs-CZ"/>
        </w:rPr>
        <w:t>tě Karlově</w:t>
      </w:r>
      <w:r w:rsidR="00E33331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(dále jen „</w:t>
      </w:r>
      <w:r>
        <w:rPr>
          <w:rFonts w:ascii="Cambria" w:eastAsia="Times New Roman" w:hAnsi="Cambria" w:cs="Times New Roman"/>
          <w:sz w:val="23"/>
          <w:szCs w:val="23"/>
          <w:lang w:eastAsia="cs-CZ"/>
        </w:rPr>
        <w:t>univerzita</w:t>
      </w:r>
      <w:r w:rsidR="00E33331" w:rsidRPr="00622CBA">
        <w:rPr>
          <w:rFonts w:ascii="Cambria" w:eastAsia="Times New Roman" w:hAnsi="Cambria" w:cs="Times New Roman"/>
          <w:sz w:val="23"/>
          <w:szCs w:val="23"/>
          <w:lang w:eastAsia="cs-CZ"/>
        </w:rPr>
        <w:t>“)</w:t>
      </w:r>
      <w:r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  <w:r w:rsidR="00FA34B2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povinnosti</w:t>
      </w:r>
      <w:r>
        <w:rPr>
          <w:rFonts w:ascii="Cambria" w:eastAsia="Times New Roman" w:hAnsi="Cambria" w:cs="Times New Roman"/>
          <w:sz w:val="23"/>
          <w:szCs w:val="23"/>
          <w:lang w:eastAsia="cs-CZ"/>
        </w:rPr>
        <w:t xml:space="preserve"> fakult a dalších součástí</w:t>
      </w:r>
      <w:r w:rsidR="00FA34B2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>
        <w:rPr>
          <w:rFonts w:ascii="Cambria" w:eastAsia="Times New Roman" w:hAnsi="Cambria" w:cs="Times New Roman"/>
          <w:sz w:val="23"/>
          <w:szCs w:val="23"/>
          <w:lang w:eastAsia="cs-CZ"/>
        </w:rPr>
        <w:t>univerzity</w:t>
      </w:r>
      <w:r w:rsidR="00AD19F1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při sledování </w:t>
      </w:r>
      <w:r w:rsidR="7C2072B1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přijímané </w:t>
      </w:r>
      <w:r w:rsidR="004C62E8" w:rsidRPr="00622CBA">
        <w:rPr>
          <w:rFonts w:ascii="Cambria" w:eastAsia="Times New Roman" w:hAnsi="Cambria" w:cs="Times New Roman"/>
          <w:sz w:val="23"/>
          <w:szCs w:val="23"/>
          <w:lang w:eastAsia="cs-CZ"/>
        </w:rPr>
        <w:t>podpory de mini</w:t>
      </w:r>
      <w:r w:rsidR="00434199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mis na </w:t>
      </w:r>
      <w:r>
        <w:rPr>
          <w:rFonts w:ascii="Cambria" w:eastAsia="Times New Roman" w:hAnsi="Cambria" w:cs="Times New Roman"/>
          <w:sz w:val="23"/>
          <w:szCs w:val="23"/>
          <w:lang w:eastAsia="cs-CZ"/>
        </w:rPr>
        <w:t>univerzitě</w:t>
      </w:r>
      <w:r w:rsidR="00434199" w:rsidRPr="00622CBA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5F1C3A3D" w14:textId="77777777" w:rsidR="00622CBA" w:rsidRPr="00622CBA" w:rsidRDefault="00622CBA" w:rsidP="00622CBA">
      <w:pPr>
        <w:pStyle w:val="Odstavecseseznamem"/>
        <w:spacing w:after="0" w:line="300" w:lineRule="atLeast"/>
        <w:ind w:left="0"/>
        <w:contextualSpacing w:val="0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</w:p>
    <w:p w14:paraId="41C5A289" w14:textId="77777777" w:rsidR="00622CBA" w:rsidRPr="00622CBA" w:rsidRDefault="00DC2895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Čl. 2</w:t>
      </w:r>
    </w:p>
    <w:p w14:paraId="06656BD6" w14:textId="129F177F" w:rsidR="007A4045" w:rsidRPr="00622CBA" w:rsidRDefault="00DC2895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Definice </w:t>
      </w:r>
      <w:r w:rsidR="002055B0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p</w:t>
      </w: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odpory </w:t>
      </w:r>
      <w:r w:rsidR="003378E8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malého rozsahu (</w:t>
      </w: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de minimis</w:t>
      </w:r>
      <w:r w:rsidR="003378E8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)</w:t>
      </w:r>
      <w:r w:rsidR="002055B0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 </w:t>
      </w:r>
      <w:r w:rsidR="005A6D77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a s ní souvisejících </w:t>
      </w:r>
      <w:r w:rsidR="00706BC6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pojmů</w:t>
      </w:r>
    </w:p>
    <w:p w14:paraId="072930AC" w14:textId="68D1B0A4" w:rsidR="00702364" w:rsidRPr="00622CBA" w:rsidRDefault="00BB2E01" w:rsidP="00BF6D4E">
      <w:pPr>
        <w:numPr>
          <w:ilvl w:val="0"/>
          <w:numId w:val="3"/>
        </w:numPr>
        <w:tabs>
          <w:tab w:val="clear" w:pos="36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B2E01">
        <w:rPr>
          <w:rFonts w:ascii="Cambria" w:hAnsi="Cambria" w:cstheme="minorHAnsi"/>
          <w:sz w:val="23"/>
          <w:szCs w:val="23"/>
        </w:rPr>
        <w:t>Podpora de minimis</w:t>
      </w:r>
      <w:r w:rsidRPr="00BB2E01">
        <w:rPr>
          <w:rStyle w:val="Znakapoznpodarou"/>
          <w:rFonts w:ascii="Cambria" w:hAnsi="Cambria" w:cstheme="minorHAnsi"/>
          <w:sz w:val="23"/>
          <w:szCs w:val="23"/>
        </w:rPr>
        <w:footnoteReference w:id="1"/>
      </w:r>
      <w:r>
        <w:rPr>
          <w:rFonts w:ascii="Cambria" w:hAnsi="Cambria" w:cstheme="minorHAnsi"/>
          <w:sz w:val="23"/>
          <w:szCs w:val="23"/>
        </w:rPr>
        <w:t xml:space="preserve"> </w:t>
      </w:r>
      <w:r w:rsidR="00F2785B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se vztahuje k pojmu veřejná podpora. </w:t>
      </w:r>
      <w:r w:rsidR="00E77CC9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C14075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Veřejnou podporou </w:t>
      </w:r>
      <w:r w:rsidR="003378E8">
        <w:rPr>
          <w:rFonts w:ascii="Cambria" w:eastAsia="Times New Roman" w:hAnsi="Cambria" w:cs="Times New Roman"/>
          <w:sz w:val="23"/>
          <w:szCs w:val="23"/>
          <w:lang w:eastAsia="cs-CZ"/>
        </w:rPr>
        <w:t>se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rozumí jakákoliv podpora poskytovaná v jakékoli formě státem nebo ze státních prostředků, kter</w:t>
      </w:r>
      <w:r w:rsidR="00D051E8" w:rsidRPr="00622CBA">
        <w:rPr>
          <w:rFonts w:ascii="Cambria" w:eastAsia="Times New Roman" w:hAnsi="Cambria" w:cs="Times New Roman"/>
          <w:sz w:val="23"/>
          <w:szCs w:val="23"/>
          <w:lang w:eastAsia="cs-CZ"/>
        </w:rPr>
        <w:t>á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narušuj</w:t>
      </w:r>
      <w:r w:rsidR="00D051E8" w:rsidRPr="00622CBA">
        <w:rPr>
          <w:rFonts w:ascii="Cambria" w:eastAsia="Times New Roman" w:hAnsi="Cambria" w:cs="Times New Roman"/>
          <w:sz w:val="23"/>
          <w:szCs w:val="23"/>
          <w:lang w:eastAsia="cs-CZ"/>
        </w:rPr>
        <w:t>e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nebo </w:t>
      </w:r>
      <w:r w:rsidR="00D051E8" w:rsidRPr="00622CBA">
        <w:rPr>
          <w:rFonts w:ascii="Cambria" w:eastAsia="Times New Roman" w:hAnsi="Cambria" w:cs="Times New Roman"/>
          <w:sz w:val="23"/>
          <w:szCs w:val="23"/>
          <w:lang w:eastAsia="cs-CZ"/>
        </w:rPr>
        <w:t>může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narušit hospodářskou soutěž tím, že zvýhodňuj</w:t>
      </w:r>
      <w:r w:rsidR="00D051E8" w:rsidRPr="00622CBA">
        <w:rPr>
          <w:rFonts w:ascii="Cambria" w:eastAsia="Times New Roman" w:hAnsi="Cambria" w:cs="Times New Roman"/>
          <w:sz w:val="23"/>
          <w:szCs w:val="23"/>
          <w:lang w:eastAsia="cs-CZ"/>
        </w:rPr>
        <w:t>e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určité podniky nebo určitá odvětví výroby, pokud ovlivňuj</w:t>
      </w:r>
      <w:r w:rsidR="004459BA" w:rsidRPr="00622CBA">
        <w:rPr>
          <w:rFonts w:ascii="Cambria" w:eastAsia="Times New Roman" w:hAnsi="Cambria" w:cs="Times New Roman"/>
          <w:sz w:val="23"/>
          <w:szCs w:val="23"/>
          <w:lang w:eastAsia="cs-CZ"/>
        </w:rPr>
        <w:t>e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obchod mezi členskými státy</w:t>
      </w:r>
      <w:r w:rsidR="008863E6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Evropské unie</w:t>
      </w:r>
      <w:r w:rsidR="2303ECFA" w:rsidRPr="00622CBA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  <w:r w:rsidR="00BA3FCA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>neslučiteln</w:t>
      </w:r>
      <w:r w:rsidR="00BA3FCA" w:rsidRPr="00622CBA">
        <w:rPr>
          <w:rFonts w:ascii="Cambria" w:eastAsia="Times New Roman" w:hAnsi="Cambria" w:cs="Times New Roman"/>
          <w:sz w:val="23"/>
          <w:szCs w:val="23"/>
          <w:lang w:eastAsia="cs-CZ"/>
        </w:rPr>
        <w:t>á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s vnitřním trhem, nestanoví-li Smlouv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a o Evropské unii nebo Smlouva o fungování Evropské unie</w:t>
      </w:r>
      <w:r w:rsidR="002736B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jinak.</w:t>
      </w:r>
      <w:r w:rsidR="003378E8">
        <w:rPr>
          <w:rStyle w:val="Znakapoznpodarou"/>
          <w:rFonts w:ascii="Cambria" w:eastAsia="Times New Roman" w:hAnsi="Cambria" w:cs="Times New Roman"/>
          <w:sz w:val="23"/>
          <w:szCs w:val="23"/>
          <w:lang w:eastAsia="cs-CZ"/>
        </w:rPr>
        <w:footnoteReference w:id="2"/>
      </w:r>
    </w:p>
    <w:p w14:paraId="00B4E513" w14:textId="79FB9D6C" w:rsidR="00C83379" w:rsidRPr="00622CBA" w:rsidRDefault="00284C6B" w:rsidP="00BF6D4E">
      <w:pPr>
        <w:numPr>
          <w:ilvl w:val="0"/>
          <w:numId w:val="3"/>
        </w:numPr>
        <w:tabs>
          <w:tab w:val="clear" w:pos="36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Podpora de minimis </w:t>
      </w:r>
      <w:r w:rsidR="15AF6130" w:rsidRPr="00622CBA">
        <w:rPr>
          <w:rFonts w:ascii="Cambria" w:eastAsia="Times New Roman" w:hAnsi="Cambria" w:cs="Times New Roman"/>
          <w:sz w:val="23"/>
          <w:szCs w:val="23"/>
          <w:lang w:eastAsia="cs-CZ"/>
        </w:rPr>
        <w:t>se nepovažuje za veřejnou podporu</w:t>
      </w:r>
      <w:r w:rsidR="6102AA27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, jelikož 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vzhledem ke své nízké hodnotě nenarušuje hospodářskou soutěž</w:t>
      </w:r>
      <w:r w:rsidR="2DB3E023" w:rsidRPr="00622CBA">
        <w:rPr>
          <w:rFonts w:ascii="Cambria" w:eastAsia="Times New Roman" w:hAnsi="Cambria" w:cs="Times New Roman"/>
          <w:sz w:val="23"/>
          <w:szCs w:val="23"/>
          <w:lang w:eastAsia="cs-CZ"/>
        </w:rPr>
        <w:t>, ani neovlivňuje obchod mezi členskými státy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  <w:r w:rsidRPr="00622CBA">
        <w:rPr>
          <w:rFonts w:ascii="Cambria" w:eastAsiaTheme="minorEastAsia" w:hAnsi="Cambria"/>
          <w:sz w:val="23"/>
          <w:szCs w:val="23"/>
          <w:lang w:eastAsia="cs-CZ"/>
        </w:rPr>
        <w:t xml:space="preserve"> </w:t>
      </w:r>
      <w:r w:rsidR="114163C7" w:rsidRPr="00622CBA">
        <w:rPr>
          <w:rFonts w:ascii="Cambria" w:eastAsiaTheme="minorEastAsia" w:hAnsi="Cambria"/>
          <w:sz w:val="23"/>
          <w:szCs w:val="23"/>
          <w:lang w:eastAsia="cs-CZ"/>
        </w:rPr>
        <w:t>Podpora de minimis může být na rozdíl od jiných výjimek platných v oblasti veřejné podpory poskytnuta jako podpora investičního i provozního charakteru</w:t>
      </w:r>
      <w:r w:rsidR="114163C7" w:rsidRPr="00622CBA">
        <w:rPr>
          <w:rFonts w:ascii="Cambria" w:eastAsia="Arial" w:hAnsi="Cambria" w:cs="Arial"/>
          <w:color w:val="414042"/>
          <w:sz w:val="23"/>
          <w:szCs w:val="23"/>
        </w:rPr>
        <w:t>.</w:t>
      </w:r>
      <w:r w:rsidR="114163C7" w:rsidRPr="00622CBA">
        <w:rPr>
          <w:rFonts w:ascii="Cambria" w:eastAsia="Cambria" w:hAnsi="Cambria" w:cs="Cambria"/>
          <w:sz w:val="23"/>
          <w:szCs w:val="23"/>
        </w:rPr>
        <w:t xml:space="preserve"> </w:t>
      </w:r>
    </w:p>
    <w:p w14:paraId="48443C7A" w14:textId="2E777B3A" w:rsidR="00284C6B" w:rsidRPr="00622CBA" w:rsidRDefault="00284C6B" w:rsidP="00BF6D4E">
      <w:pPr>
        <w:numPr>
          <w:ilvl w:val="0"/>
          <w:numId w:val="3"/>
        </w:numPr>
        <w:tabs>
          <w:tab w:val="clear" w:pos="36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Limit podpory</w:t>
      </w:r>
      <w:r w:rsidR="44C83E39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de minimis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stanovuje Evropská komise</w:t>
      </w:r>
      <w:r w:rsidR="0053750A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9D46CB9" w:rsidRPr="00622CBA">
        <w:rPr>
          <w:rFonts w:ascii="Cambria" w:eastAsia="Times New Roman" w:hAnsi="Cambria" w:cs="Times New Roman"/>
          <w:sz w:val="23"/>
          <w:szCs w:val="23"/>
          <w:lang w:eastAsia="cs-CZ"/>
        </w:rPr>
        <w:t>prostřednictvím nař</w:t>
      </w:r>
      <w:r w:rsidR="09D46CB9" w:rsidRPr="00622CBA">
        <w:rPr>
          <w:rFonts w:ascii="Cambria" w:eastAsiaTheme="minorEastAsia" w:hAnsi="Cambria"/>
          <w:sz w:val="23"/>
          <w:szCs w:val="23"/>
          <w:lang w:eastAsia="cs-CZ"/>
        </w:rPr>
        <w:t>ízení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. </w:t>
      </w:r>
      <w:r w:rsidR="35D57509" w:rsidRPr="00622CBA">
        <w:rPr>
          <w:rFonts w:ascii="Cambria" w:eastAsia="Times New Roman" w:hAnsi="Cambria" w:cs="Times New Roman"/>
          <w:sz w:val="23"/>
          <w:szCs w:val="23"/>
          <w:lang w:eastAsia="cs-CZ"/>
        </w:rPr>
        <w:t>L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imit </w:t>
      </w:r>
      <w:r w:rsidR="6F1DC70E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podpory de minimis je dle nařízení </w:t>
      </w:r>
      <w:r w:rsidR="0053750A" w:rsidRPr="00622CBA">
        <w:rPr>
          <w:rFonts w:ascii="Cambria" w:eastAsia="Times New Roman" w:hAnsi="Cambria" w:cs="Times New Roman"/>
          <w:sz w:val="23"/>
          <w:szCs w:val="23"/>
          <w:lang w:eastAsia="cs-CZ"/>
        </w:rPr>
        <w:t>Evropské</w:t>
      </w:r>
      <w:r w:rsidR="007A4716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komise </w:t>
      </w:r>
      <w:r w:rsidR="6F1DC70E" w:rsidRPr="00622CBA">
        <w:rPr>
          <w:rFonts w:ascii="Cambria" w:eastAsiaTheme="minorEastAsia" w:hAnsi="Cambria"/>
          <w:sz w:val="23"/>
          <w:szCs w:val="23"/>
          <w:lang w:eastAsia="cs-CZ"/>
        </w:rPr>
        <w:t>č. 2023/2831</w:t>
      </w:r>
      <w:r w:rsidR="6F1DC70E" w:rsidRPr="00622CBA">
        <w:rPr>
          <w:rFonts w:ascii="Cambria" w:eastAsia="Arial" w:hAnsi="Cambria" w:cs="Arial"/>
          <w:color w:val="414042"/>
          <w:sz w:val="23"/>
          <w:szCs w:val="23"/>
        </w:rPr>
        <w:t xml:space="preserve"> 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stanoven na 300 000 EUR na jed</w:t>
      </w:r>
      <w:r w:rsidR="2896F7A9" w:rsidRPr="00622CBA">
        <w:rPr>
          <w:rFonts w:ascii="Cambria" w:eastAsia="Times New Roman" w:hAnsi="Cambria" w:cs="Times New Roman"/>
          <w:sz w:val="23"/>
          <w:szCs w:val="23"/>
          <w:lang w:eastAsia="cs-CZ"/>
        </w:rPr>
        <w:t>en podnik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za období 3 let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2F7378" w:rsidRPr="00622CBA">
        <w:rPr>
          <w:rFonts w:ascii="Cambria" w:eastAsia="Times New Roman" w:hAnsi="Cambria" w:cs="Times New Roman"/>
          <w:sz w:val="23"/>
          <w:szCs w:val="23"/>
          <w:lang w:eastAsia="cs-CZ"/>
        </w:rPr>
        <w:t>tj. při poskytnutí podpory se sledují podpory de minimis, které jeden podnik obdržel v období tří let předcházejících dni poskytnutí podpory</w:t>
      </w:r>
      <w:r w:rsidR="056B8FA1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– tzv. </w:t>
      </w:r>
      <w:proofErr w:type="spellStart"/>
      <w:r w:rsidR="056B8FA1" w:rsidRPr="00622CBA">
        <w:rPr>
          <w:rFonts w:ascii="Cambria" w:eastAsia="Times New Roman" w:hAnsi="Cambria" w:cs="Times New Roman"/>
          <w:sz w:val="23"/>
          <w:szCs w:val="23"/>
          <w:lang w:eastAsia="cs-CZ"/>
        </w:rPr>
        <w:t>rolling</w:t>
      </w:r>
      <w:proofErr w:type="spellEnd"/>
      <w:r w:rsidR="056B8FA1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proofErr w:type="spellStart"/>
      <w:r w:rsidR="056B8FA1" w:rsidRPr="00622CBA">
        <w:rPr>
          <w:rFonts w:ascii="Cambria" w:eastAsia="Times New Roman" w:hAnsi="Cambria" w:cs="Times New Roman"/>
          <w:sz w:val="23"/>
          <w:szCs w:val="23"/>
          <w:lang w:eastAsia="cs-CZ"/>
        </w:rPr>
        <w:t>window</w:t>
      </w:r>
      <w:proofErr w:type="spellEnd"/>
      <w:r w:rsidR="002F7378" w:rsidRPr="00622CBA">
        <w:rPr>
          <w:rFonts w:ascii="Cambria" w:eastAsia="Times New Roman" w:hAnsi="Cambria" w:cs="Times New Roman"/>
          <w:sz w:val="23"/>
          <w:szCs w:val="23"/>
          <w:lang w:eastAsia="cs-CZ"/>
        </w:rPr>
        <w:t>. Podpora de minimis se považuje za poskytnutou ke dni, kdy právní akt zakládající její poskytnutí nabude právní moci či účinnosti</w:t>
      </w:r>
      <w:r w:rsidR="78E51445" w:rsidRPr="00622CBA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7CD0FE91" w14:textId="5135083F" w:rsidR="00284C6B" w:rsidRPr="00622CBA" w:rsidRDefault="00D440F6" w:rsidP="00BF6D4E">
      <w:pPr>
        <w:numPr>
          <w:ilvl w:val="0"/>
          <w:numId w:val="3"/>
        </w:numPr>
        <w:tabs>
          <w:tab w:val="clear" w:pos="36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U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niverzita</w:t>
      </w:r>
      <w:r w:rsidR="006249CC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ve vztahu </w:t>
      </w:r>
      <w:r w:rsidR="001D1363" w:rsidRPr="00622CBA">
        <w:rPr>
          <w:rFonts w:ascii="Cambria" w:eastAsia="Times New Roman" w:hAnsi="Cambria" w:cs="Times New Roman"/>
          <w:sz w:val="23"/>
          <w:szCs w:val="23"/>
          <w:lang w:eastAsia="cs-CZ"/>
        </w:rPr>
        <w:t>k podpoře de minimis</w:t>
      </w:r>
      <w:r w:rsidR="006814DC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284C6B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vystupuje jako jeden </w:t>
      </w:r>
      <w:r w:rsidR="3009DB32" w:rsidRPr="00622CBA">
        <w:rPr>
          <w:rFonts w:ascii="Cambria" w:eastAsia="Times New Roman" w:hAnsi="Cambria" w:cs="Times New Roman"/>
          <w:sz w:val="23"/>
          <w:szCs w:val="23"/>
          <w:lang w:eastAsia="cs-CZ"/>
        </w:rPr>
        <w:t>podni</w:t>
      </w:r>
      <w:r w:rsidR="1B37AD84" w:rsidRPr="00622CBA">
        <w:rPr>
          <w:rFonts w:ascii="Cambria" w:eastAsia="Times New Roman" w:hAnsi="Cambria" w:cs="Times New Roman"/>
          <w:sz w:val="23"/>
          <w:szCs w:val="23"/>
          <w:lang w:eastAsia="cs-CZ"/>
        </w:rPr>
        <w:t>k</w:t>
      </w:r>
      <w:r w:rsidR="00284C6B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, a proto musí být sledován souhrnný objem všech podpor čerpaných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univerzitou</w:t>
      </w:r>
      <w:r w:rsidR="001E2936"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284C6B" w:rsidRPr="00622CBA">
        <w:rPr>
          <w:rFonts w:ascii="Cambria" w:eastAsia="Times New Roman" w:hAnsi="Cambria" w:cs="Times New Roman"/>
          <w:sz w:val="23"/>
          <w:szCs w:val="23"/>
          <w:lang w:eastAsia="cs-CZ"/>
        </w:rPr>
        <w:t>v režimu de minimis.</w:t>
      </w:r>
    </w:p>
    <w:p w14:paraId="79846815" w14:textId="10D5554D" w:rsidR="00243ED3" w:rsidRPr="00622CBA" w:rsidRDefault="3C60948C" w:rsidP="00BF6D4E">
      <w:pPr>
        <w:numPr>
          <w:ilvl w:val="0"/>
          <w:numId w:val="3"/>
        </w:numPr>
        <w:tabs>
          <w:tab w:val="clear" w:pos="36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Pro přepočet částky podpory de minimis z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 euro (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EUR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)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na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české koruny (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Kč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)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se používá kurz Evropské centrální banky platný ke dni poskytnutí podpory de minimis.</w:t>
      </w:r>
    </w:p>
    <w:p w14:paraId="184DE4AA" w14:textId="759CAA0C" w:rsidR="38DED191" w:rsidRPr="00622CBA" w:rsidRDefault="38DED191" w:rsidP="00BF6D4E">
      <w:pPr>
        <w:numPr>
          <w:ilvl w:val="0"/>
          <w:numId w:val="3"/>
        </w:numPr>
        <w:tabs>
          <w:tab w:val="clear" w:pos="36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Evidenci přijaté podpo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ry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de minimis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vede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a kontrolu nad přijímanou podporou de minimis na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univerzitě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provádí Oddělení rozpočtů a projektového hospodaření ekonomického personálního a mzdového odboru rektorátu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univerzity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(dále jen „ORPH EPMO“).</w:t>
      </w:r>
    </w:p>
    <w:p w14:paraId="10B42B2D" w14:textId="77777777" w:rsidR="00622CBA" w:rsidRDefault="00622CBA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</w:p>
    <w:p w14:paraId="3D2AFD12" w14:textId="77777777" w:rsidR="00622CBA" w:rsidRDefault="00284C6B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Čl. </w:t>
      </w:r>
      <w:r w:rsidR="009C202C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3</w:t>
      </w:r>
    </w:p>
    <w:p w14:paraId="69876631" w14:textId="69637D46" w:rsidR="00284C6B" w:rsidRPr="00622CBA" w:rsidRDefault="5AFD8EC1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Postup před podáním žádosti o poskytnutí podpory</w:t>
      </w:r>
      <w:r w:rsidR="00A05FFB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 malého rozsahu (</w:t>
      </w: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de minimis</w:t>
      </w:r>
      <w:r w:rsidR="00A05FFB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)</w:t>
      </w: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 u poskytovatele</w:t>
      </w:r>
    </w:p>
    <w:p w14:paraId="0A6866C2" w14:textId="0CF5E18D" w:rsidR="00284C6B" w:rsidRPr="00BF6D4E" w:rsidRDefault="00284C6B" w:rsidP="00BF6D4E">
      <w:pPr>
        <w:numPr>
          <w:ilvl w:val="0"/>
          <w:numId w:val="4"/>
        </w:numPr>
        <w:tabs>
          <w:tab w:val="clear" w:pos="72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lastRenderedPageBreak/>
        <w:t xml:space="preserve">Před podáním žádosti o </w:t>
      </w:r>
      <w:r w:rsidR="3588407D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poskytnutí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podpor</w:t>
      </w:r>
      <w:r w:rsidR="3588407D" w:rsidRPr="00BF6D4E">
        <w:rPr>
          <w:rFonts w:ascii="Cambria" w:eastAsia="Times New Roman" w:hAnsi="Cambria" w:cs="Times New Roman"/>
          <w:sz w:val="23"/>
          <w:szCs w:val="23"/>
          <w:lang w:eastAsia="cs-CZ"/>
        </w:rPr>
        <w:t>y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de minimis</w:t>
      </w:r>
      <w:r w:rsidR="773008B0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externímu poskytovateli </w:t>
      </w:r>
      <w:r w:rsidR="001B7843" w:rsidRPr="00BF6D4E">
        <w:rPr>
          <w:rFonts w:ascii="Cambria" w:eastAsia="Times New Roman" w:hAnsi="Cambria" w:cs="Times New Roman"/>
          <w:sz w:val="23"/>
          <w:szCs w:val="23"/>
          <w:lang w:eastAsia="cs-CZ"/>
        </w:rPr>
        <w:t>(dále jen „žádost“)</w:t>
      </w:r>
      <w:r w:rsidR="001B7843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je </w:t>
      </w:r>
      <w:r w:rsidR="4AE3306E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každá součást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univerzity</w:t>
      </w:r>
      <w:r w:rsidR="4AE3306E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3588407D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povinna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nejprve podat oznámení o</w:t>
      </w:r>
      <w:r w:rsidR="00AA3F4E" w:rsidRPr="00BF6D4E">
        <w:rPr>
          <w:rFonts w:ascii="Cambria" w:eastAsia="Times New Roman" w:hAnsi="Cambria" w:cs="Times New Roman"/>
          <w:sz w:val="23"/>
          <w:szCs w:val="23"/>
          <w:lang w:eastAsia="cs-CZ"/>
        </w:rPr>
        <w:t> 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záměru</w:t>
      </w:r>
      <w:r w:rsidR="1D0E8F31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podat žádost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prostřednictvím</w:t>
      </w:r>
      <w:r w:rsidR="0186ABEA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elektronick</w:t>
      </w:r>
      <w:r w:rsidR="71529F23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ého systému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spisové služby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univerzity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(</w:t>
      </w:r>
      <w:r w:rsidR="00713E7C" w:rsidRPr="00BF6D4E">
        <w:rPr>
          <w:rFonts w:ascii="Cambria" w:eastAsia="Times New Roman" w:hAnsi="Cambria" w:cs="Times New Roman"/>
          <w:sz w:val="23"/>
          <w:szCs w:val="23"/>
          <w:lang w:eastAsia="cs-CZ"/>
        </w:rPr>
        <w:t>dále jen „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ESSS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UK</w:t>
      </w:r>
      <w:r w:rsidR="00713E7C" w:rsidRPr="00BF6D4E">
        <w:rPr>
          <w:rFonts w:ascii="Cambria" w:eastAsia="Times New Roman" w:hAnsi="Cambria" w:cs="Times New Roman"/>
          <w:sz w:val="23"/>
          <w:szCs w:val="23"/>
          <w:lang w:eastAsia="cs-CZ"/>
        </w:rPr>
        <w:t>“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)</w:t>
      </w:r>
      <w:r w:rsidR="00FC629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adresovan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ou</w:t>
      </w:r>
      <w:r w:rsidR="00FC629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kvestorovi</w:t>
      </w:r>
      <w:r w:rsidR="2FB4E1FE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4BCF539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a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na vědomí</w:t>
      </w:r>
      <w:r w:rsidR="2DA0745E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18AB6CA6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ORPH EPMO </w:t>
      </w:r>
      <w:r w:rsidR="2FB4E1FE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(dále jen </w:t>
      </w:r>
      <w:r w:rsidR="00484B28" w:rsidRPr="00BF6D4E">
        <w:rPr>
          <w:rFonts w:ascii="Cambria" w:eastAsia="Times New Roman" w:hAnsi="Cambria" w:cs="Times New Roman"/>
          <w:sz w:val="23"/>
          <w:szCs w:val="23"/>
          <w:lang w:eastAsia="cs-CZ"/>
        </w:rPr>
        <w:t>„</w:t>
      </w:r>
      <w:r w:rsidR="2FB4E1FE" w:rsidRPr="00BF6D4E">
        <w:rPr>
          <w:rFonts w:ascii="Cambria" w:eastAsia="Times New Roman" w:hAnsi="Cambria" w:cs="Times New Roman"/>
          <w:sz w:val="23"/>
          <w:szCs w:val="23"/>
          <w:lang w:eastAsia="cs-CZ"/>
        </w:rPr>
        <w:t>oznámení</w:t>
      </w:r>
      <w:r w:rsidR="00484B28" w:rsidRPr="00BF6D4E">
        <w:rPr>
          <w:rFonts w:ascii="Cambria" w:eastAsia="Times New Roman" w:hAnsi="Cambria" w:cs="Times New Roman"/>
          <w:sz w:val="23"/>
          <w:szCs w:val="23"/>
          <w:lang w:eastAsia="cs-CZ"/>
        </w:rPr>
        <w:t>“)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623AC4BD" w14:textId="5311EF7D" w:rsidR="00284C6B" w:rsidRPr="00BF6D4E" w:rsidRDefault="00284C6B" w:rsidP="00BF6D4E">
      <w:pPr>
        <w:numPr>
          <w:ilvl w:val="0"/>
          <w:numId w:val="4"/>
        </w:numPr>
        <w:tabs>
          <w:tab w:val="clear" w:pos="72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Oznámení podává </w:t>
      </w:r>
      <w:r w:rsidR="00484B28" w:rsidRPr="00BF6D4E">
        <w:rPr>
          <w:rFonts w:ascii="Cambria" w:eastAsia="Times New Roman" w:hAnsi="Cambria" w:cs="Times New Roman"/>
          <w:sz w:val="23"/>
          <w:szCs w:val="23"/>
          <w:lang w:eastAsia="cs-CZ"/>
        </w:rPr>
        <w:t>příslušná součást</w:t>
      </w:r>
      <w:r w:rsidR="001B5DF1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univerzity</w:t>
      </w:r>
      <w:r w:rsidR="004854D7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prostřednictvím </w:t>
      </w:r>
      <w:r w:rsidR="0055038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svého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projektového nebo obdobného oddělení</w:t>
      </w:r>
      <w:r w:rsidR="00FD5AD6" w:rsidRPr="00BF6D4E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59B623A5" w14:textId="77777777" w:rsidR="00284C6B" w:rsidRPr="00BF6D4E" w:rsidRDefault="00284C6B" w:rsidP="00BF6D4E">
      <w:pPr>
        <w:numPr>
          <w:ilvl w:val="0"/>
          <w:numId w:val="4"/>
        </w:numPr>
        <w:tabs>
          <w:tab w:val="clear" w:pos="720"/>
        </w:tabs>
        <w:spacing w:after="0" w:line="300" w:lineRule="atLeast"/>
        <w:ind w:left="426" w:hanging="426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Oznámení musí obsahovat:</w:t>
      </w:r>
    </w:p>
    <w:p w14:paraId="3B826634" w14:textId="77777777" w:rsidR="00284C6B" w:rsidRPr="00BF6D4E" w:rsidRDefault="00284C6B" w:rsidP="00BF6D4E">
      <w:pPr>
        <w:numPr>
          <w:ilvl w:val="1"/>
          <w:numId w:val="7"/>
        </w:numPr>
        <w:tabs>
          <w:tab w:val="clear" w:pos="1440"/>
        </w:tabs>
        <w:spacing w:after="0" w:line="300" w:lineRule="atLeast"/>
        <w:ind w:left="709" w:hanging="283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stručné odůvodnění žádosti,</w:t>
      </w:r>
    </w:p>
    <w:p w14:paraId="1497BCFF" w14:textId="3B080001" w:rsidR="00284C6B" w:rsidRPr="00BF6D4E" w:rsidRDefault="00284C6B" w:rsidP="00BF6D4E">
      <w:pPr>
        <w:numPr>
          <w:ilvl w:val="1"/>
          <w:numId w:val="7"/>
        </w:numPr>
        <w:tabs>
          <w:tab w:val="clear" w:pos="1440"/>
        </w:tabs>
        <w:spacing w:after="0" w:line="300" w:lineRule="atLeast"/>
        <w:ind w:left="709" w:hanging="283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předpokládanou výši požadované podpory v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 xml:space="preserve"> českých korunách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a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v euro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</w:p>
    <w:p w14:paraId="1C3A4FE4" w14:textId="585E7447" w:rsidR="00284C6B" w:rsidRPr="00BF6D4E" w:rsidRDefault="00284C6B" w:rsidP="00BF6D4E">
      <w:pPr>
        <w:numPr>
          <w:ilvl w:val="1"/>
          <w:numId w:val="7"/>
        </w:numPr>
        <w:tabs>
          <w:tab w:val="clear" w:pos="1440"/>
        </w:tabs>
        <w:spacing w:after="0" w:line="300" w:lineRule="atLeast"/>
        <w:ind w:left="709" w:hanging="283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identifikaci poskytovatele a programu</w:t>
      </w:r>
      <w:r w:rsidR="54FA6BFA" w:rsidRPr="00BF6D4E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</w:p>
    <w:p w14:paraId="03880107" w14:textId="21B1AA78" w:rsidR="00284C6B" w:rsidRPr="00BF6D4E" w:rsidRDefault="001D32D1" w:rsidP="00BF6D4E">
      <w:pPr>
        <w:numPr>
          <w:ilvl w:val="1"/>
          <w:numId w:val="7"/>
        </w:numPr>
        <w:tabs>
          <w:tab w:val="clear" w:pos="1440"/>
        </w:tabs>
        <w:spacing w:after="0" w:line="300" w:lineRule="atLeast"/>
        <w:ind w:left="709" w:hanging="283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p</w:t>
      </w:r>
      <w:r w:rsidR="00284C6B" w:rsidRPr="00BF6D4E">
        <w:rPr>
          <w:rFonts w:ascii="Cambria" w:eastAsia="Times New Roman" w:hAnsi="Cambria" w:cs="Times New Roman"/>
          <w:sz w:val="23"/>
          <w:szCs w:val="23"/>
          <w:lang w:eastAsia="cs-CZ"/>
        </w:rPr>
        <w:t>ředpokládané/odhadované datum poskytnutí podpory (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měsíc a rok</w:t>
      </w:r>
      <w:r w:rsidR="00284C6B" w:rsidRPr="00BF6D4E">
        <w:rPr>
          <w:rFonts w:ascii="Cambria" w:eastAsia="Times New Roman" w:hAnsi="Cambria" w:cs="Times New Roman"/>
          <w:sz w:val="23"/>
          <w:szCs w:val="23"/>
          <w:lang w:eastAsia="cs-CZ"/>
        </w:rPr>
        <w:t>)</w:t>
      </w:r>
      <w:r w:rsidR="6B3960CA" w:rsidRPr="00BF6D4E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04179BB9" w14:textId="2D4DE058" w:rsidR="00284C6B" w:rsidRPr="00BF6D4E" w:rsidRDefault="00284C6B" w:rsidP="00BF6D4E">
      <w:pPr>
        <w:numPr>
          <w:ilvl w:val="0"/>
          <w:numId w:val="4"/>
        </w:numPr>
        <w:tabs>
          <w:tab w:val="clear" w:pos="720"/>
        </w:tabs>
        <w:spacing w:after="0" w:line="300" w:lineRule="atLeast"/>
        <w:ind w:left="426" w:hanging="429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ORPH EPMO na základě podkladů</w:t>
      </w:r>
      <w:r w:rsidR="5BA65661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a informací uvedených v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 </w:t>
      </w:r>
      <w:r w:rsidR="5BA65661" w:rsidRPr="00BF6D4E">
        <w:rPr>
          <w:rFonts w:ascii="Cambria" w:eastAsia="Times New Roman" w:hAnsi="Cambria" w:cs="Times New Roman"/>
          <w:sz w:val="23"/>
          <w:szCs w:val="23"/>
          <w:lang w:eastAsia="cs-CZ"/>
        </w:rPr>
        <w:t>oznámení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A05FFB" w:rsidRPr="00BF6D4E">
        <w:rPr>
          <w:rFonts w:ascii="Cambria" w:eastAsia="Times New Roman" w:hAnsi="Cambria" w:cs="Times New Roman"/>
          <w:sz w:val="23"/>
          <w:szCs w:val="23"/>
          <w:lang w:eastAsia="cs-CZ"/>
        </w:rPr>
        <w:t>do 8 pracovních dnů ode dne doručení oznámení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:</w:t>
      </w:r>
    </w:p>
    <w:p w14:paraId="18BDBD09" w14:textId="55294819" w:rsidR="00284C6B" w:rsidRPr="00BF6D4E" w:rsidRDefault="00284C6B" w:rsidP="00BF6D4E">
      <w:pPr>
        <w:numPr>
          <w:ilvl w:val="1"/>
          <w:numId w:val="8"/>
        </w:numPr>
        <w:tabs>
          <w:tab w:val="clear" w:pos="1440"/>
        </w:tabs>
        <w:spacing w:after="0" w:line="300" w:lineRule="atLeast"/>
        <w:ind w:left="709" w:hanging="283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ověří, zda požadovaná částka nepřekročí zbývající dostupný limit</w:t>
      </w:r>
      <w:r w:rsidR="00F73D3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univerzity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</w:p>
    <w:p w14:paraId="5E830975" w14:textId="77777777" w:rsidR="001B7843" w:rsidRDefault="00284C6B" w:rsidP="00A05FFB">
      <w:pPr>
        <w:numPr>
          <w:ilvl w:val="1"/>
          <w:numId w:val="8"/>
        </w:numPr>
        <w:tabs>
          <w:tab w:val="clear" w:pos="1440"/>
        </w:tabs>
        <w:spacing w:after="0" w:line="300" w:lineRule="atLeast"/>
        <w:ind w:left="709" w:hanging="283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provede rezervaci požadované částky v rezervační části interního registru de minimis</w:t>
      </w:r>
      <w:r w:rsidR="001B7843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</w:p>
    <w:p w14:paraId="09E18E50" w14:textId="7FEB31DC" w:rsidR="00284C6B" w:rsidRPr="00A05FFB" w:rsidRDefault="00284C6B" w:rsidP="001B7843">
      <w:pPr>
        <w:spacing w:after="0" w:line="300" w:lineRule="atLeast"/>
        <w:ind w:left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a </w:t>
      </w:r>
      <w:r w:rsidR="001B7843">
        <w:rPr>
          <w:rFonts w:ascii="Cambria" w:eastAsia="Times New Roman" w:hAnsi="Cambria" w:cs="Times New Roman"/>
          <w:sz w:val="23"/>
          <w:szCs w:val="23"/>
          <w:lang w:eastAsia="cs-CZ"/>
        </w:rPr>
        <w:t xml:space="preserve">na základě toho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připraví </w:t>
      </w:r>
      <w:r w:rsidR="00BE2E7E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stanovisko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pro kvestora</w:t>
      </w:r>
      <w:r w:rsidR="00A05FFB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2D1D41AB" w14:textId="4EDAF8DA" w:rsidR="00284C6B" w:rsidRPr="00BF6D4E" w:rsidRDefault="000B4EE5" w:rsidP="00BF6D4E">
      <w:pPr>
        <w:numPr>
          <w:ilvl w:val="0"/>
          <w:numId w:val="4"/>
        </w:numPr>
        <w:tabs>
          <w:tab w:val="clear" w:pos="72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Kvestor</w:t>
      </w:r>
      <w:r w:rsidR="001B7843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se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1B7843">
        <w:rPr>
          <w:rFonts w:ascii="Cambria" w:eastAsia="Times New Roman" w:hAnsi="Cambria" w:cs="Times New Roman"/>
          <w:sz w:val="23"/>
          <w:szCs w:val="23"/>
          <w:lang w:eastAsia="cs-CZ"/>
        </w:rPr>
        <w:t>k oznámení vyjádří</w:t>
      </w:r>
      <w:r w:rsidR="00120B76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1B7843" w:rsidRPr="00BF6D4E">
        <w:rPr>
          <w:rFonts w:ascii="Cambria" w:eastAsia="Times New Roman" w:hAnsi="Cambria" w:cs="Times New Roman"/>
          <w:sz w:val="23"/>
          <w:szCs w:val="23"/>
          <w:lang w:eastAsia="cs-CZ"/>
        </w:rPr>
        <w:t>prostřednictvím ESSS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UK</w:t>
      </w:r>
      <w:r w:rsidR="001B7843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120B76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nejpozději do </w:t>
      </w:r>
      <w:r w:rsidR="2D87B3B1" w:rsidRPr="00BF6D4E">
        <w:rPr>
          <w:rFonts w:ascii="Cambria" w:eastAsia="Times New Roman" w:hAnsi="Cambria" w:cs="Times New Roman"/>
          <w:sz w:val="23"/>
          <w:szCs w:val="23"/>
          <w:lang w:eastAsia="cs-CZ"/>
        </w:rPr>
        <w:t>3</w:t>
      </w:r>
      <w:r w:rsidR="00120B76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pracovních dní</w:t>
      </w:r>
      <w:r w:rsidR="00981ED7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ode dne obdržení stanoviska </w:t>
      </w:r>
      <w:r w:rsidR="001B7843" w:rsidRPr="00BF6D4E">
        <w:rPr>
          <w:rFonts w:ascii="Cambria" w:eastAsia="Times New Roman" w:hAnsi="Cambria" w:cs="Times New Roman"/>
          <w:sz w:val="23"/>
          <w:szCs w:val="23"/>
          <w:lang w:eastAsia="cs-CZ"/>
        </w:rPr>
        <w:t>ORPH EPMO</w:t>
      </w:r>
      <w:r w:rsidR="0021097A" w:rsidRPr="00BF6D4E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566D1636" w14:textId="419564CE" w:rsidR="00284C6B" w:rsidRDefault="001B7843" w:rsidP="00BF6D4E">
      <w:pPr>
        <w:numPr>
          <w:ilvl w:val="0"/>
          <w:numId w:val="4"/>
        </w:numPr>
        <w:tabs>
          <w:tab w:val="clear" w:pos="72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>
        <w:rPr>
          <w:rFonts w:ascii="Cambria" w:eastAsia="Times New Roman" w:hAnsi="Cambria" w:cs="Times New Roman"/>
          <w:sz w:val="23"/>
          <w:szCs w:val="23"/>
          <w:lang w:eastAsia="cs-CZ"/>
        </w:rPr>
        <w:t>Je-li vyjádření kvestora kladné,</w:t>
      </w:r>
      <w:r w:rsidR="00284C6B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2921CA" w:rsidRPr="00BF6D4E">
        <w:rPr>
          <w:rFonts w:ascii="Cambria" w:eastAsia="Times New Roman" w:hAnsi="Cambria" w:cs="Times New Roman"/>
          <w:sz w:val="23"/>
          <w:szCs w:val="23"/>
          <w:lang w:eastAsia="cs-CZ"/>
        </w:rPr>
        <w:t>je</w:t>
      </w:r>
      <w:r w:rsidR="0012281C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2921CA" w:rsidRPr="00BF6D4E">
        <w:rPr>
          <w:rFonts w:ascii="Cambria" w:eastAsia="Times New Roman" w:hAnsi="Cambria" w:cs="Times New Roman"/>
          <w:sz w:val="23"/>
          <w:szCs w:val="23"/>
          <w:lang w:eastAsia="cs-CZ"/>
        </w:rPr>
        <w:t>příslušná součást</w:t>
      </w:r>
      <w:r>
        <w:rPr>
          <w:rFonts w:ascii="Cambria" w:eastAsia="Times New Roman" w:hAnsi="Cambria" w:cs="Times New Roman"/>
          <w:sz w:val="23"/>
          <w:szCs w:val="23"/>
          <w:lang w:eastAsia="cs-CZ"/>
        </w:rPr>
        <w:t xml:space="preserve"> univerzity</w:t>
      </w:r>
      <w:r w:rsidR="002921CA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oprávněna </w:t>
      </w:r>
      <w:r w:rsidR="00284C6B" w:rsidRPr="00BF6D4E">
        <w:rPr>
          <w:rFonts w:ascii="Cambria" w:eastAsia="Times New Roman" w:hAnsi="Cambria" w:cs="Times New Roman"/>
          <w:sz w:val="23"/>
          <w:szCs w:val="23"/>
          <w:lang w:eastAsia="cs-CZ"/>
        </w:rPr>
        <w:t>podat žádost</w:t>
      </w:r>
      <w:r w:rsidR="002921CA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ve výši schválené kvestorem</w:t>
      </w:r>
      <w:r w:rsidR="00284C6B" w:rsidRPr="00BF6D4E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643C61B0" w14:textId="77777777" w:rsidR="00BF6D4E" w:rsidRPr="00BF6D4E" w:rsidRDefault="00BF6D4E" w:rsidP="00BF6D4E">
      <w:pPr>
        <w:spacing w:after="0" w:line="300" w:lineRule="atLeast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</w:p>
    <w:p w14:paraId="179D07A1" w14:textId="77777777" w:rsidR="00BF6D4E" w:rsidRDefault="4CB74DD8" w:rsidP="00622CBA">
      <w:pPr>
        <w:spacing w:after="0" w:line="300" w:lineRule="atLeast"/>
        <w:jc w:val="center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Čl. 4</w:t>
      </w:r>
    </w:p>
    <w:p w14:paraId="35D660A2" w14:textId="13D86E2D" w:rsidR="4CB74DD8" w:rsidRPr="00622CBA" w:rsidRDefault="622A0478" w:rsidP="00622CBA">
      <w:pPr>
        <w:spacing w:after="0" w:line="300" w:lineRule="atLeast"/>
        <w:jc w:val="center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Postup po </w:t>
      </w:r>
      <w:r w:rsidR="001B7843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rozhodnutí o</w:t>
      </w:r>
      <w:r w:rsidR="31DA9992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 žádosti</w:t>
      </w:r>
      <w:r w:rsidR="7BA98DA4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 </w:t>
      </w:r>
      <w:r w:rsidR="31DA9992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ze strany </w:t>
      </w:r>
      <w:r w:rsidR="2BC1D39B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poskytovatele</w:t>
      </w:r>
    </w:p>
    <w:p w14:paraId="2FFD99A8" w14:textId="14D5CD71" w:rsidR="00CA5DA8" w:rsidRPr="00BF6D4E" w:rsidRDefault="00E4665E" w:rsidP="00BF6D4E">
      <w:pPr>
        <w:pStyle w:val="Odstavecseseznamem"/>
        <w:numPr>
          <w:ilvl w:val="0"/>
          <w:numId w:val="1"/>
        </w:numPr>
        <w:spacing w:after="0" w:line="300" w:lineRule="atLeast"/>
        <w:ind w:left="426" w:hanging="426"/>
        <w:contextualSpacing w:val="0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>
        <w:rPr>
          <w:rFonts w:ascii="Cambria" w:eastAsia="Times New Roman" w:hAnsi="Cambria" w:cs="Times New Roman"/>
          <w:sz w:val="23"/>
          <w:szCs w:val="23"/>
          <w:lang w:eastAsia="cs-CZ"/>
        </w:rPr>
        <w:t>Příslušná součást univerzity je povinna informovat o rozhodnutí</w:t>
      </w:r>
      <w:r w:rsidR="00284C6B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poskytovatele o </w:t>
      </w:r>
      <w:r w:rsidR="43EBDCF3" w:rsidRPr="00BF6D4E">
        <w:rPr>
          <w:rFonts w:ascii="Cambria" w:eastAsia="Times New Roman" w:hAnsi="Cambria" w:cs="Times New Roman"/>
          <w:sz w:val="23"/>
          <w:szCs w:val="23"/>
          <w:lang w:eastAsia="cs-CZ"/>
        </w:rPr>
        <w:t>žádosti</w:t>
      </w:r>
      <w:r w:rsidR="00284C6B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e-mailem ORPH EPMO</w:t>
      </w:r>
      <w:r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nejpozději do 5 pracovních dnů</w:t>
      </w:r>
      <w:r>
        <w:rPr>
          <w:rFonts w:ascii="Cambria" w:eastAsia="Times New Roman" w:hAnsi="Cambria" w:cs="Times New Roman"/>
          <w:sz w:val="23"/>
          <w:szCs w:val="23"/>
          <w:lang w:eastAsia="cs-CZ"/>
        </w:rPr>
        <w:t xml:space="preserve"> od 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>jeho obdržení</w:t>
      </w:r>
      <w:r w:rsidR="00CA5DA8" w:rsidRPr="00BF6D4E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25D51E14" w14:textId="77777777" w:rsidR="00CA5DA8" w:rsidRPr="00BF6D4E" w:rsidRDefault="00CA5DA8" w:rsidP="00BF6D4E">
      <w:pPr>
        <w:pStyle w:val="Odstavecseseznamem"/>
        <w:numPr>
          <w:ilvl w:val="0"/>
          <w:numId w:val="1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ORPH EPMO:</w:t>
      </w:r>
    </w:p>
    <w:p w14:paraId="2C349EEE" w14:textId="47546E96" w:rsidR="00CA5DA8" w:rsidRPr="00BF6D4E" w:rsidRDefault="00CA5DA8" w:rsidP="00BF6D4E">
      <w:pPr>
        <w:pStyle w:val="Odstavecseseznamem"/>
        <w:numPr>
          <w:ilvl w:val="0"/>
          <w:numId w:val="10"/>
        </w:numPr>
        <w:spacing w:after="0" w:line="300" w:lineRule="atLeast"/>
        <w:ind w:hanging="294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v případě schválení žádosti poskytovatele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>m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zapíše podporu do interního 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 xml:space="preserve">rezervačního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registru de minimis,</w:t>
      </w:r>
    </w:p>
    <w:p w14:paraId="79C1DF95" w14:textId="5108E78E" w:rsidR="00CA5DA8" w:rsidRPr="00BF6D4E" w:rsidRDefault="00CA5DA8" w:rsidP="00BF6D4E">
      <w:pPr>
        <w:pStyle w:val="Odstavecseseznamem"/>
        <w:numPr>
          <w:ilvl w:val="0"/>
          <w:numId w:val="10"/>
        </w:numPr>
        <w:spacing w:after="0" w:line="300" w:lineRule="atLeast"/>
        <w:ind w:hanging="294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v případě zamítnutí žádosti poskytovatele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>m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 xml:space="preserve">zruší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rezervaci 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 xml:space="preserve">požadované částky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v interním 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 xml:space="preserve">rezervačním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registru de minimis.</w:t>
      </w:r>
    </w:p>
    <w:p w14:paraId="31F9EE55" w14:textId="2518B2F3" w:rsidR="00284C6B" w:rsidRPr="00BF6D4E" w:rsidRDefault="094E5A23" w:rsidP="00BF6D4E">
      <w:pPr>
        <w:pStyle w:val="Odstavecseseznamem"/>
        <w:numPr>
          <w:ilvl w:val="0"/>
          <w:numId w:val="1"/>
        </w:numPr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Jakékoliv z</w:t>
      </w:r>
      <w:r w:rsidR="14C081B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měny ve výši </w:t>
      </w:r>
      <w:r w:rsidR="747FB8DC" w:rsidRPr="00BF6D4E">
        <w:rPr>
          <w:rFonts w:ascii="Cambria" w:eastAsia="Times New Roman" w:hAnsi="Cambria" w:cs="Times New Roman"/>
          <w:sz w:val="23"/>
          <w:szCs w:val="23"/>
          <w:lang w:eastAsia="cs-CZ"/>
        </w:rPr>
        <w:t>schválené podpory</w:t>
      </w:r>
      <w:r w:rsidR="14C081B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de minimis</w:t>
      </w:r>
      <w:r w:rsidR="0C9886F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</w:t>
      </w:r>
      <w:r w:rsidR="14C081B4" w:rsidRPr="00BF6D4E">
        <w:rPr>
          <w:rFonts w:ascii="Cambria" w:eastAsia="Times New Roman" w:hAnsi="Cambria" w:cs="Times New Roman"/>
          <w:sz w:val="23"/>
          <w:szCs w:val="23"/>
          <w:lang w:eastAsia="cs-CZ"/>
        </w:rPr>
        <w:t>je příslušná součást</w:t>
      </w:r>
      <w:r w:rsidR="001B7843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univerzity</w:t>
      </w:r>
      <w:r w:rsidR="14C081B4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povinna oznámit ORPH EPMO bez zbytečného odkladu</w:t>
      </w:r>
      <w:r w:rsidR="7056D48C" w:rsidRPr="00BF6D4E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4235DCE3" w14:textId="77777777" w:rsidR="00622CBA" w:rsidRPr="00622CBA" w:rsidRDefault="00622CBA" w:rsidP="00622CBA">
      <w:pPr>
        <w:spacing w:after="0" w:line="300" w:lineRule="atLeast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</w:p>
    <w:p w14:paraId="615065FD" w14:textId="77777777" w:rsidR="00622CBA" w:rsidRDefault="00284C6B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Čl. </w:t>
      </w:r>
      <w:r w:rsidR="2385CC01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5</w:t>
      </w:r>
    </w:p>
    <w:p w14:paraId="6620A4B9" w14:textId="03E773C1" w:rsidR="00284C6B" w:rsidRPr="00622CBA" w:rsidRDefault="009E5CFA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Interní rezervační registr de minimis</w:t>
      </w:r>
    </w:p>
    <w:p w14:paraId="25EACB29" w14:textId="00B9D5A6" w:rsidR="00284C6B" w:rsidRPr="00BF6D4E" w:rsidRDefault="00284C6B" w:rsidP="00BF6D4E">
      <w:pPr>
        <w:numPr>
          <w:ilvl w:val="0"/>
          <w:numId w:val="5"/>
        </w:numPr>
        <w:tabs>
          <w:tab w:val="clear" w:pos="36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Interní rezervační registr</w:t>
      </w:r>
      <w:r w:rsidR="001C6E7B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de minimis</w:t>
      </w:r>
      <w:r w:rsidR="00FF7FD8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v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ede ORPH EPMO. 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>Registr se s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kládá z:</w:t>
      </w:r>
    </w:p>
    <w:p w14:paraId="3B809E0A" w14:textId="5426DC14" w:rsidR="00284C6B" w:rsidRPr="00BF6D4E" w:rsidRDefault="00284C6B" w:rsidP="00BF6D4E">
      <w:pPr>
        <w:numPr>
          <w:ilvl w:val="0"/>
          <w:numId w:val="12"/>
        </w:numPr>
        <w:tabs>
          <w:tab w:val="clear" w:pos="720"/>
        </w:tabs>
        <w:spacing w:after="0" w:line="300" w:lineRule="atLeast"/>
        <w:ind w:left="714" w:hanging="288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části evidující přidělené podpory </w:t>
      </w:r>
      <w:r w:rsidR="00FC6BFA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de minimis 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včetně 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>informací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o poskytovatelích a výši přidělen</w:t>
      </w:r>
      <w:r w:rsidR="00205336" w:rsidRPr="00BF6D4E">
        <w:rPr>
          <w:rFonts w:ascii="Cambria" w:eastAsia="Times New Roman" w:hAnsi="Cambria" w:cs="Times New Roman"/>
          <w:sz w:val="23"/>
          <w:szCs w:val="23"/>
          <w:lang w:eastAsia="cs-CZ"/>
        </w:rPr>
        <w:t>é podpory de minimis</w:t>
      </w:r>
      <w:r w:rsidR="6B58DD9D"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, popř. 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 xml:space="preserve">o </w:t>
      </w:r>
      <w:r w:rsidR="6B58DD9D" w:rsidRPr="00BF6D4E">
        <w:rPr>
          <w:rFonts w:ascii="Cambria" w:eastAsia="Times New Roman" w:hAnsi="Cambria" w:cs="Times New Roman"/>
          <w:sz w:val="23"/>
          <w:szCs w:val="23"/>
          <w:lang w:eastAsia="cs-CZ"/>
        </w:rPr>
        <w:t>jejich změn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>ách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</w:p>
    <w:p w14:paraId="503BBDAC" w14:textId="2E906787" w:rsidR="00284C6B" w:rsidRPr="00BF6D4E" w:rsidRDefault="00284C6B" w:rsidP="00BF6D4E">
      <w:pPr>
        <w:numPr>
          <w:ilvl w:val="0"/>
          <w:numId w:val="12"/>
        </w:numPr>
        <w:tabs>
          <w:tab w:val="clear" w:pos="720"/>
        </w:tabs>
        <w:spacing w:after="0" w:line="300" w:lineRule="atLeast"/>
        <w:ind w:hanging="288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 xml:space="preserve">rezervační části, v níž se zajišťuje předběžná blokace prostředků na základě oznámení </w:t>
      </w:r>
      <w:r w:rsidR="00BC5E7B" w:rsidRPr="00BF6D4E">
        <w:rPr>
          <w:rFonts w:ascii="Cambria" w:eastAsia="Times New Roman" w:hAnsi="Cambria" w:cs="Times New Roman"/>
          <w:sz w:val="23"/>
          <w:szCs w:val="23"/>
          <w:lang w:eastAsia="cs-CZ"/>
        </w:rPr>
        <w:t>souč</w:t>
      </w:r>
      <w:r w:rsidR="0033132D" w:rsidRPr="00BF6D4E">
        <w:rPr>
          <w:rFonts w:ascii="Cambria" w:eastAsia="Times New Roman" w:hAnsi="Cambria" w:cs="Times New Roman"/>
          <w:sz w:val="23"/>
          <w:szCs w:val="23"/>
          <w:lang w:eastAsia="cs-CZ"/>
        </w:rPr>
        <w:t>ást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>í univerzity</w:t>
      </w: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</w:p>
    <w:p w14:paraId="1EE859BC" w14:textId="77777777" w:rsidR="00284C6B" w:rsidRPr="00BF6D4E" w:rsidRDefault="00284C6B" w:rsidP="00BF6D4E">
      <w:pPr>
        <w:numPr>
          <w:ilvl w:val="0"/>
          <w:numId w:val="12"/>
        </w:numPr>
        <w:tabs>
          <w:tab w:val="clear" w:pos="720"/>
        </w:tabs>
        <w:spacing w:after="0" w:line="300" w:lineRule="atLeast"/>
        <w:ind w:left="714" w:hanging="288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BF6D4E">
        <w:rPr>
          <w:rFonts w:ascii="Cambria" w:eastAsia="Times New Roman" w:hAnsi="Cambria" w:cs="Times New Roman"/>
          <w:sz w:val="23"/>
          <w:szCs w:val="23"/>
          <w:lang w:eastAsia="cs-CZ"/>
        </w:rPr>
        <w:t>rezervy 3 000 EUR, která se udržuje jako pojistka pro možné změny směnných kurzů.</w:t>
      </w:r>
    </w:p>
    <w:p w14:paraId="52C74A80" w14:textId="06ED727D" w:rsidR="00284C6B" w:rsidRPr="001B7843" w:rsidRDefault="00284C6B" w:rsidP="001B7843">
      <w:pPr>
        <w:numPr>
          <w:ilvl w:val="0"/>
          <w:numId w:val="5"/>
        </w:numPr>
        <w:tabs>
          <w:tab w:val="clear" w:pos="36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1B7843">
        <w:rPr>
          <w:rFonts w:ascii="Cambria" w:eastAsia="Times New Roman" w:hAnsi="Cambria" w:cs="Times New Roman"/>
          <w:sz w:val="23"/>
          <w:szCs w:val="23"/>
          <w:lang w:eastAsia="cs-CZ"/>
        </w:rPr>
        <w:t>ORPH EPMO zajišťuje průběžnou kontrolu a synchronizaci údajů mezi interním</w:t>
      </w:r>
      <w:r w:rsidR="00E56CC7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rezervačním</w:t>
      </w:r>
      <w:r w:rsidRPr="001B7843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registrem univerzity a Registrem podpor de minimis na </w:t>
      </w:r>
      <w:proofErr w:type="spellStart"/>
      <w:r w:rsidRPr="001B7843">
        <w:rPr>
          <w:rFonts w:ascii="Cambria" w:eastAsia="Times New Roman" w:hAnsi="Cambria" w:cs="Times New Roman"/>
          <w:sz w:val="23"/>
          <w:szCs w:val="23"/>
          <w:lang w:eastAsia="cs-CZ"/>
        </w:rPr>
        <w:t>eAGRI</w:t>
      </w:r>
      <w:proofErr w:type="spellEnd"/>
      <w:r w:rsidR="00F73D34" w:rsidRPr="001B7843">
        <w:rPr>
          <w:rFonts w:ascii="Cambria" w:eastAsia="Times New Roman" w:hAnsi="Cambria" w:cs="Times New Roman"/>
          <w:sz w:val="23"/>
          <w:szCs w:val="23"/>
          <w:lang w:eastAsia="cs-CZ"/>
        </w:rPr>
        <w:t>,</w:t>
      </w:r>
      <w:r w:rsidRPr="001B7843">
        <w:rPr>
          <w:rFonts w:ascii="Cambria" w:eastAsia="Times New Roman" w:hAnsi="Cambria" w:cs="Times New Roman"/>
          <w:sz w:val="23"/>
          <w:szCs w:val="23"/>
          <w:lang w:eastAsia="cs-CZ"/>
        </w:rPr>
        <w:t xml:space="preserve"> spravovaným Ministerstvem zemědělství.</w:t>
      </w:r>
    </w:p>
    <w:p w14:paraId="4281FC19" w14:textId="551A5CAC" w:rsidR="00284C6B" w:rsidRPr="00BF6D4E" w:rsidRDefault="00284C6B" w:rsidP="00622CBA">
      <w:pPr>
        <w:spacing w:after="0" w:line="300" w:lineRule="atLeast"/>
        <w:rPr>
          <w:rFonts w:ascii="Cambria" w:eastAsia="Times New Roman" w:hAnsi="Cambria" w:cs="Times New Roman"/>
          <w:sz w:val="23"/>
          <w:szCs w:val="23"/>
          <w:lang w:eastAsia="cs-CZ"/>
        </w:rPr>
      </w:pPr>
    </w:p>
    <w:p w14:paraId="6E43AE94" w14:textId="77777777" w:rsidR="00E56CC7" w:rsidRDefault="00E56CC7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</w:p>
    <w:p w14:paraId="4E91BB8C" w14:textId="5E4DEB2B" w:rsidR="00622CBA" w:rsidRDefault="00284C6B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lastRenderedPageBreak/>
        <w:t>Čl. </w:t>
      </w:r>
      <w:r w:rsidR="307E3D28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6</w:t>
      </w:r>
    </w:p>
    <w:p w14:paraId="0FB11EA1" w14:textId="7D981605" w:rsidR="00284C6B" w:rsidRPr="00622CBA" w:rsidRDefault="00284C6B" w:rsidP="00622CBA">
      <w:pPr>
        <w:spacing w:after="0" w:line="300" w:lineRule="atLeast"/>
        <w:jc w:val="center"/>
        <w:outlineLvl w:val="2"/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Závěrečná </w:t>
      </w:r>
      <w:r w:rsidR="00A05B46"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 xml:space="preserve">a zrušovací </w:t>
      </w:r>
      <w:r w:rsidRPr="00622CBA">
        <w:rPr>
          <w:rFonts w:ascii="Cambria" w:eastAsia="Times New Roman" w:hAnsi="Cambria" w:cs="Times New Roman"/>
          <w:b/>
          <w:bCs/>
          <w:sz w:val="23"/>
          <w:szCs w:val="23"/>
          <w:lang w:eastAsia="cs-CZ"/>
        </w:rPr>
        <w:t>ustanovení</w:t>
      </w:r>
    </w:p>
    <w:p w14:paraId="18F0CE46" w14:textId="24AD48F9" w:rsidR="00284C6B" w:rsidRPr="00622CBA" w:rsidRDefault="00284C6B" w:rsidP="00BB2E01">
      <w:pPr>
        <w:numPr>
          <w:ilvl w:val="0"/>
          <w:numId w:val="6"/>
        </w:numPr>
        <w:tabs>
          <w:tab w:val="clear" w:pos="720"/>
        </w:tabs>
        <w:spacing w:after="0" w:line="300" w:lineRule="atLeast"/>
        <w:ind w:left="426" w:hanging="426"/>
        <w:jc w:val="both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Zrušuje se opatření rektora č. 24/2024</w:t>
      </w:r>
      <w:r w:rsidR="00BB2E01">
        <w:rPr>
          <w:rFonts w:ascii="Cambria" w:eastAsia="Times New Roman" w:hAnsi="Cambria" w:cs="Times New Roman"/>
          <w:sz w:val="23"/>
          <w:szCs w:val="23"/>
          <w:lang w:eastAsia="cs-CZ"/>
        </w:rPr>
        <w:t xml:space="preserve">, </w:t>
      </w:r>
      <w:r w:rsidR="00BB2E01" w:rsidRPr="00BB2E01">
        <w:rPr>
          <w:rFonts w:ascii="Cambria" w:eastAsia="Times New Roman" w:hAnsi="Cambria" w:cs="Times New Roman"/>
          <w:sz w:val="23"/>
          <w:szCs w:val="23"/>
          <w:lang w:eastAsia="cs-CZ"/>
        </w:rPr>
        <w:t>Postup při podávání žádostí o přidělení podpory malého rozsahu (de minimis) na Univerzitě Karlově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.</w:t>
      </w:r>
    </w:p>
    <w:p w14:paraId="6926075A" w14:textId="22E46E58" w:rsidR="00284C6B" w:rsidRPr="00622CBA" w:rsidRDefault="00284C6B" w:rsidP="00BF6D4E">
      <w:pPr>
        <w:numPr>
          <w:ilvl w:val="0"/>
          <w:numId w:val="6"/>
        </w:numPr>
        <w:tabs>
          <w:tab w:val="clear" w:pos="720"/>
        </w:tabs>
        <w:spacing w:after="0" w:line="300" w:lineRule="atLeast"/>
        <w:ind w:left="426" w:hanging="426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Toto opatření nabývá platnosti dnem podpisu a účinnosti dne </w:t>
      </w:r>
      <w:r w:rsidR="00622CBA">
        <w:rPr>
          <w:rFonts w:ascii="Cambria" w:eastAsia="Times New Roman" w:hAnsi="Cambria" w:cs="Times New Roman"/>
          <w:sz w:val="23"/>
          <w:szCs w:val="23"/>
          <w:lang w:eastAsia="cs-CZ"/>
        </w:rPr>
        <w:t>4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. </w:t>
      </w:r>
      <w:r w:rsidR="00CA5DA8" w:rsidRPr="00622CBA">
        <w:rPr>
          <w:rFonts w:ascii="Cambria" w:eastAsia="Times New Roman" w:hAnsi="Cambria" w:cs="Times New Roman"/>
          <w:sz w:val="23"/>
          <w:szCs w:val="23"/>
          <w:lang w:eastAsia="cs-CZ"/>
        </w:rPr>
        <w:t>listopadu</w:t>
      </w: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> 2025.</w:t>
      </w:r>
    </w:p>
    <w:p w14:paraId="5CD6F264" w14:textId="77777777" w:rsidR="00284C6B" w:rsidRDefault="00284C6B" w:rsidP="00622CBA">
      <w:pPr>
        <w:spacing w:after="0" w:line="300" w:lineRule="atLeast"/>
        <w:rPr>
          <w:rFonts w:ascii="Cambria" w:eastAsia="Times New Roman" w:hAnsi="Cambria" w:cs="Times New Roman"/>
          <w:sz w:val="23"/>
          <w:szCs w:val="23"/>
          <w:lang w:eastAsia="cs-CZ"/>
        </w:rPr>
      </w:pPr>
    </w:p>
    <w:p w14:paraId="47398926" w14:textId="77777777" w:rsidR="00622CBA" w:rsidRPr="00622CBA" w:rsidRDefault="00622CBA" w:rsidP="00622CBA">
      <w:pPr>
        <w:spacing w:after="0" w:line="300" w:lineRule="atLeast"/>
        <w:rPr>
          <w:rFonts w:ascii="Cambria" w:eastAsia="Times New Roman" w:hAnsi="Cambria" w:cs="Times New Roman"/>
          <w:sz w:val="23"/>
          <w:szCs w:val="23"/>
          <w:lang w:eastAsia="cs-CZ"/>
        </w:rPr>
      </w:pPr>
    </w:p>
    <w:p w14:paraId="72F5032D" w14:textId="29EC6583" w:rsidR="00284C6B" w:rsidRPr="00622CBA" w:rsidRDefault="00284C6B" w:rsidP="00622CBA">
      <w:pPr>
        <w:spacing w:after="0" w:line="300" w:lineRule="atLeast"/>
        <w:rPr>
          <w:rFonts w:ascii="Cambria" w:eastAsia="Times New Roman" w:hAnsi="Cambria" w:cs="Times New Roman"/>
          <w:sz w:val="23"/>
          <w:szCs w:val="23"/>
          <w:lang w:eastAsia="cs-CZ"/>
        </w:rPr>
      </w:pPr>
      <w:r w:rsidRPr="00622CBA">
        <w:rPr>
          <w:rFonts w:ascii="Cambria" w:eastAsia="Times New Roman" w:hAnsi="Cambria" w:cs="Times New Roman"/>
          <w:sz w:val="23"/>
          <w:szCs w:val="23"/>
          <w:lang w:eastAsia="cs-CZ"/>
        </w:rPr>
        <w:t xml:space="preserve">V Praze dne </w:t>
      </w:r>
      <w:r w:rsidR="00622CBA">
        <w:rPr>
          <w:rFonts w:ascii="Cambria" w:eastAsia="Times New Roman" w:hAnsi="Cambria" w:cs="Times New Roman"/>
          <w:sz w:val="23"/>
          <w:szCs w:val="23"/>
          <w:lang w:eastAsia="cs-CZ"/>
        </w:rPr>
        <w:t>3. listopadu 2025</w:t>
      </w:r>
    </w:p>
    <w:p w14:paraId="4FC15102" w14:textId="77777777" w:rsidR="00622CBA" w:rsidRDefault="00622CBA" w:rsidP="00622CBA">
      <w:pPr>
        <w:spacing w:after="0" w:line="300" w:lineRule="atLeast"/>
        <w:ind w:left="4962" w:hanging="851"/>
        <w:rPr>
          <w:rFonts w:ascii="Cambria" w:eastAsia="Times New Roman" w:hAnsi="Cambria" w:cs="Times New Roman"/>
          <w:sz w:val="23"/>
          <w:szCs w:val="23"/>
          <w:lang w:eastAsia="cs-CZ"/>
        </w:rPr>
      </w:pPr>
    </w:p>
    <w:p w14:paraId="3C31DE2B" w14:textId="77777777" w:rsidR="00BB2E01" w:rsidRPr="00DF5DB4" w:rsidRDefault="00BB2E01" w:rsidP="00BB2E01">
      <w:pPr>
        <w:spacing w:line="300" w:lineRule="atLeast"/>
        <w:ind w:left="4820"/>
        <w:contextualSpacing/>
        <w:jc w:val="center"/>
        <w:rPr>
          <w:rFonts w:ascii="Cambria" w:hAnsi="Cambria"/>
          <w:sz w:val="23"/>
          <w:szCs w:val="23"/>
        </w:rPr>
      </w:pPr>
      <w:r w:rsidRPr="00DF5DB4">
        <w:rPr>
          <w:rFonts w:ascii="Cambria" w:hAnsi="Cambria"/>
          <w:sz w:val="23"/>
          <w:szCs w:val="23"/>
        </w:rPr>
        <w:t>prof. MUDr. Milena Králíčková, Ph.D.</w:t>
      </w:r>
    </w:p>
    <w:p w14:paraId="6024F069" w14:textId="77777777" w:rsidR="00BB2E01" w:rsidRPr="00DF5DB4" w:rsidRDefault="00BB2E01" w:rsidP="00BB2E01">
      <w:pPr>
        <w:spacing w:line="300" w:lineRule="atLeast"/>
        <w:ind w:left="4820"/>
        <w:contextualSpacing/>
        <w:jc w:val="center"/>
        <w:rPr>
          <w:rFonts w:ascii="Cambria" w:hAnsi="Cambria"/>
          <w:sz w:val="23"/>
          <w:szCs w:val="23"/>
        </w:rPr>
      </w:pPr>
      <w:r w:rsidRPr="00DF5DB4">
        <w:rPr>
          <w:rFonts w:ascii="Cambria" w:hAnsi="Cambria"/>
          <w:sz w:val="23"/>
          <w:szCs w:val="23"/>
        </w:rPr>
        <w:t>rektorka Univerzity Karlovy</w:t>
      </w:r>
    </w:p>
    <w:p w14:paraId="5A0DD789" w14:textId="438E1113" w:rsidR="008E2026" w:rsidRPr="00622CBA" w:rsidRDefault="008E2026" w:rsidP="00BB2E01">
      <w:pPr>
        <w:spacing w:after="0" w:line="300" w:lineRule="atLeast"/>
        <w:ind w:left="4962" w:hanging="851"/>
        <w:rPr>
          <w:rFonts w:ascii="Cambria" w:eastAsia="Times New Roman" w:hAnsi="Cambria" w:cs="Times New Roman"/>
          <w:sz w:val="23"/>
          <w:szCs w:val="23"/>
          <w:lang w:eastAsia="cs-CZ"/>
        </w:rPr>
      </w:pPr>
    </w:p>
    <w:sectPr w:rsidR="008E2026" w:rsidRPr="00622C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2AF31E" w14:textId="77777777" w:rsidR="00C17C33" w:rsidRDefault="00C17C33" w:rsidP="00BB2E01">
      <w:pPr>
        <w:spacing w:after="0" w:line="240" w:lineRule="auto"/>
      </w:pPr>
      <w:r>
        <w:separator/>
      </w:r>
    </w:p>
  </w:endnote>
  <w:endnote w:type="continuationSeparator" w:id="0">
    <w:p w14:paraId="457BCE55" w14:textId="77777777" w:rsidR="00C17C33" w:rsidRDefault="00C17C33" w:rsidP="00BB2E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7A06D2" w14:textId="77777777" w:rsidR="00C17C33" w:rsidRDefault="00C17C33" w:rsidP="00BB2E01">
      <w:pPr>
        <w:spacing w:after="0" w:line="240" w:lineRule="auto"/>
      </w:pPr>
      <w:r>
        <w:separator/>
      </w:r>
    </w:p>
  </w:footnote>
  <w:footnote w:type="continuationSeparator" w:id="0">
    <w:p w14:paraId="182BC355" w14:textId="77777777" w:rsidR="00C17C33" w:rsidRDefault="00C17C33" w:rsidP="00BB2E01">
      <w:pPr>
        <w:spacing w:after="0" w:line="240" w:lineRule="auto"/>
      </w:pPr>
      <w:r>
        <w:continuationSeparator/>
      </w:r>
    </w:p>
  </w:footnote>
  <w:footnote w:id="1">
    <w:p w14:paraId="0B0E4B34" w14:textId="40E84A3C" w:rsidR="00BB2E01" w:rsidRPr="00A05FFB" w:rsidRDefault="00BB2E01" w:rsidP="003378E8">
      <w:pPr>
        <w:spacing w:after="0" w:line="240" w:lineRule="atLeast"/>
        <w:jc w:val="both"/>
        <w:rPr>
          <w:rFonts w:ascii="Cambria" w:eastAsia="Times New Roman" w:hAnsi="Cambria" w:cs="Times New Roman"/>
          <w:sz w:val="20"/>
          <w:szCs w:val="20"/>
        </w:rPr>
      </w:pPr>
      <w:r w:rsidRPr="00A05FFB">
        <w:rPr>
          <w:rStyle w:val="Znakapoznpodarou"/>
          <w:rFonts w:ascii="Cambria" w:hAnsi="Cambria"/>
          <w:sz w:val="20"/>
          <w:szCs w:val="20"/>
        </w:rPr>
        <w:footnoteRef/>
      </w:r>
      <w:r w:rsidRPr="00A05FFB">
        <w:rPr>
          <w:rFonts w:ascii="Cambria" w:hAnsi="Cambria"/>
          <w:sz w:val="20"/>
          <w:szCs w:val="20"/>
        </w:rPr>
        <w:t xml:space="preserve"> Čl. 107 a 108 Smlouvy o fungování Evropské unie (konsolidované znění), Nařízení Komise (EU) 2023/2831 ze dne 13. prosince 2023 o použití článků 107 a 108 Smlouvy o fungování Evropské unie na podporu de minimis, Nařízení Komise (EU) 2023/2832 ze dne 13. prosince 2023 o použití článků 107 a 108 Smlouvy o fungování Evropské unie na podporu de minimis udílenou podnikům poskytujícím služby obecného hospodářského zájmu.</w:t>
      </w:r>
    </w:p>
  </w:footnote>
  <w:footnote w:id="2">
    <w:p w14:paraId="7B0456D3" w14:textId="548933EF" w:rsidR="003378E8" w:rsidRPr="00A05FFB" w:rsidRDefault="003378E8" w:rsidP="003378E8">
      <w:pPr>
        <w:pStyle w:val="Textpoznpodarou"/>
        <w:spacing w:line="240" w:lineRule="atLeast"/>
        <w:jc w:val="both"/>
        <w:rPr>
          <w:rFonts w:eastAsiaTheme="minorHAnsi" w:cstheme="minorBidi"/>
          <w:lang w:val="cs-CZ"/>
        </w:rPr>
      </w:pPr>
      <w:r w:rsidRPr="00A05FFB">
        <w:rPr>
          <w:rStyle w:val="Znakapoznpodarou"/>
          <w:lang w:val="cs-CZ"/>
        </w:rPr>
        <w:footnoteRef/>
      </w:r>
      <w:r w:rsidR="00A05FFB" w:rsidRPr="00A05FFB">
        <w:rPr>
          <w:rFonts w:eastAsiaTheme="minorHAnsi" w:cstheme="minorBidi"/>
          <w:lang w:val="cs-CZ"/>
        </w:rPr>
        <w:t xml:space="preserve"> Č</w:t>
      </w:r>
      <w:r w:rsidR="00A05FFB" w:rsidRPr="00A05FFB">
        <w:rPr>
          <w:rFonts w:eastAsiaTheme="minorHAnsi" w:cstheme="minorBidi"/>
          <w:lang w:val="cs-CZ"/>
        </w:rPr>
        <w:t>l. 107 odst. 1 Smlouvy o fungování Evropské unie</w:t>
      </w:r>
      <w:r w:rsidR="00A05FFB">
        <w:rPr>
          <w:rFonts w:eastAsiaTheme="minorHAnsi" w:cstheme="minorBidi"/>
          <w:lang w:val="cs-CZ"/>
        </w:rPr>
        <w:t xml:space="preserve"> </w:t>
      </w:r>
      <w:r w:rsidR="00A05FFB" w:rsidRPr="00A05FFB">
        <w:rPr>
          <w:lang w:val="cs-CZ"/>
        </w:rPr>
        <w:t>(konsolidované znění)</w:t>
      </w:r>
      <w:r w:rsidR="00A05FFB" w:rsidRPr="00A05FFB">
        <w:rPr>
          <w:rFonts w:eastAsiaTheme="minorHAnsi" w:cstheme="minorBidi"/>
          <w:lang w:val="cs-CZ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46588"/>
    <w:multiLevelType w:val="multilevel"/>
    <w:tmpl w:val="B25862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09B51D21"/>
    <w:multiLevelType w:val="multilevel"/>
    <w:tmpl w:val="B7C8E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3"/>
        <w:szCs w:val="23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F362B6"/>
    <w:multiLevelType w:val="hybridMultilevel"/>
    <w:tmpl w:val="3748481A"/>
    <w:lvl w:ilvl="0" w:tplc="A878AAB8">
      <w:start w:val="1"/>
      <w:numFmt w:val="decimal"/>
      <w:lvlText w:val="%1.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9E861714">
      <w:start w:val="1"/>
      <w:numFmt w:val="lowerRoman"/>
      <w:lvlText w:val="%3."/>
      <w:lvlJc w:val="right"/>
      <w:pPr>
        <w:ind w:left="2160" w:hanging="180"/>
      </w:pPr>
    </w:lvl>
    <w:lvl w:ilvl="3" w:tplc="DB38AF68">
      <w:start w:val="1"/>
      <w:numFmt w:val="decimal"/>
      <w:lvlText w:val="%4."/>
      <w:lvlJc w:val="left"/>
      <w:pPr>
        <w:ind w:left="2880" w:hanging="360"/>
      </w:pPr>
    </w:lvl>
    <w:lvl w:ilvl="4" w:tplc="CF209082">
      <w:start w:val="1"/>
      <w:numFmt w:val="lowerLetter"/>
      <w:lvlText w:val="%5."/>
      <w:lvlJc w:val="left"/>
      <w:pPr>
        <w:ind w:left="3600" w:hanging="360"/>
      </w:pPr>
    </w:lvl>
    <w:lvl w:ilvl="5" w:tplc="6E869072">
      <w:start w:val="1"/>
      <w:numFmt w:val="lowerRoman"/>
      <w:lvlText w:val="%6."/>
      <w:lvlJc w:val="right"/>
      <w:pPr>
        <w:ind w:left="4320" w:hanging="180"/>
      </w:pPr>
    </w:lvl>
    <w:lvl w:ilvl="6" w:tplc="C854D4EE">
      <w:start w:val="1"/>
      <w:numFmt w:val="decimal"/>
      <w:lvlText w:val="%7."/>
      <w:lvlJc w:val="left"/>
      <w:pPr>
        <w:ind w:left="5040" w:hanging="360"/>
      </w:pPr>
    </w:lvl>
    <w:lvl w:ilvl="7" w:tplc="289E8928">
      <w:start w:val="1"/>
      <w:numFmt w:val="lowerLetter"/>
      <w:lvlText w:val="%8."/>
      <w:lvlJc w:val="left"/>
      <w:pPr>
        <w:ind w:left="5760" w:hanging="360"/>
      </w:pPr>
    </w:lvl>
    <w:lvl w:ilvl="8" w:tplc="5D66775C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A613A"/>
    <w:multiLevelType w:val="hybridMultilevel"/>
    <w:tmpl w:val="09A0ADEC"/>
    <w:lvl w:ilvl="0" w:tplc="A878AAB8">
      <w:start w:val="1"/>
      <w:numFmt w:val="decimal"/>
      <w:lvlText w:val="%1."/>
      <w:lvlJc w:val="left"/>
      <w:pPr>
        <w:ind w:left="1080" w:hanging="360"/>
      </w:pPr>
    </w:lvl>
    <w:lvl w:ilvl="1" w:tplc="D1C05F70">
      <w:start w:val="1"/>
      <w:numFmt w:val="lowerLetter"/>
      <w:lvlText w:val="%2."/>
      <w:lvlJc w:val="left"/>
      <w:pPr>
        <w:ind w:left="1800" w:hanging="360"/>
      </w:pPr>
    </w:lvl>
    <w:lvl w:ilvl="2" w:tplc="9E861714">
      <w:start w:val="1"/>
      <w:numFmt w:val="lowerRoman"/>
      <w:lvlText w:val="%3."/>
      <w:lvlJc w:val="right"/>
      <w:pPr>
        <w:ind w:left="2520" w:hanging="180"/>
      </w:pPr>
    </w:lvl>
    <w:lvl w:ilvl="3" w:tplc="DB38AF68">
      <w:start w:val="1"/>
      <w:numFmt w:val="decimal"/>
      <w:lvlText w:val="%4."/>
      <w:lvlJc w:val="left"/>
      <w:pPr>
        <w:ind w:left="3240" w:hanging="360"/>
      </w:pPr>
    </w:lvl>
    <w:lvl w:ilvl="4" w:tplc="CF209082">
      <w:start w:val="1"/>
      <w:numFmt w:val="lowerLetter"/>
      <w:lvlText w:val="%5."/>
      <w:lvlJc w:val="left"/>
      <w:pPr>
        <w:ind w:left="3960" w:hanging="360"/>
      </w:pPr>
    </w:lvl>
    <w:lvl w:ilvl="5" w:tplc="6E869072">
      <w:start w:val="1"/>
      <w:numFmt w:val="lowerRoman"/>
      <w:lvlText w:val="%6."/>
      <w:lvlJc w:val="right"/>
      <w:pPr>
        <w:ind w:left="4680" w:hanging="180"/>
      </w:pPr>
    </w:lvl>
    <w:lvl w:ilvl="6" w:tplc="C854D4EE">
      <w:start w:val="1"/>
      <w:numFmt w:val="decimal"/>
      <w:lvlText w:val="%7."/>
      <w:lvlJc w:val="left"/>
      <w:pPr>
        <w:ind w:left="5400" w:hanging="360"/>
      </w:pPr>
    </w:lvl>
    <w:lvl w:ilvl="7" w:tplc="289E8928">
      <w:start w:val="1"/>
      <w:numFmt w:val="lowerLetter"/>
      <w:lvlText w:val="%8."/>
      <w:lvlJc w:val="left"/>
      <w:pPr>
        <w:ind w:left="6120" w:hanging="360"/>
      </w:pPr>
    </w:lvl>
    <w:lvl w:ilvl="8" w:tplc="5D66775C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A096041"/>
    <w:multiLevelType w:val="multilevel"/>
    <w:tmpl w:val="B12A1A7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EB50782"/>
    <w:multiLevelType w:val="multilevel"/>
    <w:tmpl w:val="9304AE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FBD3240"/>
    <w:multiLevelType w:val="multilevel"/>
    <w:tmpl w:val="17CC2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DE0172E"/>
    <w:multiLevelType w:val="hybridMultilevel"/>
    <w:tmpl w:val="38A691A8"/>
    <w:lvl w:ilvl="0" w:tplc="4ACE2EB8">
      <w:start w:val="1"/>
      <w:numFmt w:val="decimal"/>
      <w:lvlText w:val="%1."/>
      <w:lvlJc w:val="left"/>
      <w:pPr>
        <w:ind w:left="720" w:hanging="360"/>
      </w:pPr>
    </w:lvl>
    <w:lvl w:ilvl="1" w:tplc="9C5622F2">
      <w:start w:val="1"/>
      <w:numFmt w:val="lowerLetter"/>
      <w:lvlText w:val="%2."/>
      <w:lvlJc w:val="left"/>
      <w:pPr>
        <w:ind w:left="1440" w:hanging="360"/>
      </w:pPr>
    </w:lvl>
    <w:lvl w:ilvl="2" w:tplc="EC02B598">
      <w:start w:val="1"/>
      <w:numFmt w:val="lowerRoman"/>
      <w:lvlText w:val="%3."/>
      <w:lvlJc w:val="right"/>
      <w:pPr>
        <w:ind w:left="2160" w:hanging="180"/>
      </w:pPr>
    </w:lvl>
    <w:lvl w:ilvl="3" w:tplc="17462DAE">
      <w:start w:val="1"/>
      <w:numFmt w:val="decimal"/>
      <w:lvlText w:val="%4."/>
      <w:lvlJc w:val="left"/>
      <w:pPr>
        <w:ind w:left="2880" w:hanging="360"/>
      </w:pPr>
    </w:lvl>
    <w:lvl w:ilvl="4" w:tplc="B3EA8B5E">
      <w:start w:val="1"/>
      <w:numFmt w:val="lowerLetter"/>
      <w:lvlText w:val="%5."/>
      <w:lvlJc w:val="left"/>
      <w:pPr>
        <w:ind w:left="3600" w:hanging="360"/>
      </w:pPr>
    </w:lvl>
    <w:lvl w:ilvl="5" w:tplc="09F435C8">
      <w:start w:val="1"/>
      <w:numFmt w:val="lowerRoman"/>
      <w:lvlText w:val="%6."/>
      <w:lvlJc w:val="right"/>
      <w:pPr>
        <w:ind w:left="4320" w:hanging="180"/>
      </w:pPr>
    </w:lvl>
    <w:lvl w:ilvl="6" w:tplc="AF54BDBE">
      <w:start w:val="1"/>
      <w:numFmt w:val="decimal"/>
      <w:lvlText w:val="%7."/>
      <w:lvlJc w:val="left"/>
      <w:pPr>
        <w:ind w:left="5040" w:hanging="360"/>
      </w:pPr>
    </w:lvl>
    <w:lvl w:ilvl="7" w:tplc="9726FEA0">
      <w:start w:val="1"/>
      <w:numFmt w:val="lowerLetter"/>
      <w:lvlText w:val="%8."/>
      <w:lvlJc w:val="left"/>
      <w:pPr>
        <w:ind w:left="5760" w:hanging="360"/>
      </w:pPr>
    </w:lvl>
    <w:lvl w:ilvl="8" w:tplc="CF9C274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A34FFB"/>
    <w:multiLevelType w:val="multilevel"/>
    <w:tmpl w:val="226C1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6AE71D8"/>
    <w:multiLevelType w:val="multilevel"/>
    <w:tmpl w:val="87484F2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0" w15:restartNumberingAfterBreak="0">
    <w:nsid w:val="716E6A43"/>
    <w:multiLevelType w:val="hybridMultilevel"/>
    <w:tmpl w:val="96D62AE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7">
      <w:start w:val="1"/>
      <w:numFmt w:val="lowerLetter"/>
      <w:lvlText w:val="%2)"/>
      <w:lvlJc w:val="left"/>
      <w:pPr>
        <w:ind w:left="1440" w:hanging="360"/>
      </w:pPr>
    </w:lvl>
    <w:lvl w:ilvl="2" w:tplc="9E861714">
      <w:start w:val="1"/>
      <w:numFmt w:val="lowerRoman"/>
      <w:lvlText w:val="%3."/>
      <w:lvlJc w:val="right"/>
      <w:pPr>
        <w:ind w:left="2160" w:hanging="180"/>
      </w:pPr>
    </w:lvl>
    <w:lvl w:ilvl="3" w:tplc="DB38AF68">
      <w:start w:val="1"/>
      <w:numFmt w:val="decimal"/>
      <w:lvlText w:val="%4."/>
      <w:lvlJc w:val="left"/>
      <w:pPr>
        <w:ind w:left="2880" w:hanging="360"/>
      </w:pPr>
    </w:lvl>
    <w:lvl w:ilvl="4" w:tplc="CF209082">
      <w:start w:val="1"/>
      <w:numFmt w:val="lowerLetter"/>
      <w:lvlText w:val="%5."/>
      <w:lvlJc w:val="left"/>
      <w:pPr>
        <w:ind w:left="3600" w:hanging="360"/>
      </w:pPr>
    </w:lvl>
    <w:lvl w:ilvl="5" w:tplc="6E869072">
      <w:start w:val="1"/>
      <w:numFmt w:val="lowerRoman"/>
      <w:lvlText w:val="%6."/>
      <w:lvlJc w:val="right"/>
      <w:pPr>
        <w:ind w:left="4320" w:hanging="180"/>
      </w:pPr>
    </w:lvl>
    <w:lvl w:ilvl="6" w:tplc="C854D4EE">
      <w:start w:val="1"/>
      <w:numFmt w:val="decimal"/>
      <w:lvlText w:val="%7."/>
      <w:lvlJc w:val="left"/>
      <w:pPr>
        <w:ind w:left="5040" w:hanging="360"/>
      </w:pPr>
    </w:lvl>
    <w:lvl w:ilvl="7" w:tplc="289E8928">
      <w:start w:val="1"/>
      <w:numFmt w:val="lowerLetter"/>
      <w:lvlText w:val="%8."/>
      <w:lvlJc w:val="left"/>
      <w:pPr>
        <w:ind w:left="5760" w:hanging="360"/>
      </w:pPr>
    </w:lvl>
    <w:lvl w:ilvl="8" w:tplc="5D66775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A67155A"/>
    <w:multiLevelType w:val="multilevel"/>
    <w:tmpl w:val="8E281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sz w:val="23"/>
        <w:szCs w:val="23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9936034">
    <w:abstractNumId w:val="3"/>
  </w:num>
  <w:num w:numId="2" w16cid:durableId="914901582">
    <w:abstractNumId w:val="7"/>
  </w:num>
  <w:num w:numId="3" w16cid:durableId="1856110990">
    <w:abstractNumId w:val="9"/>
  </w:num>
  <w:num w:numId="4" w16cid:durableId="510992516">
    <w:abstractNumId w:val="6"/>
  </w:num>
  <w:num w:numId="5" w16cid:durableId="722603090">
    <w:abstractNumId w:val="0"/>
  </w:num>
  <w:num w:numId="6" w16cid:durableId="1276205928">
    <w:abstractNumId w:val="8"/>
  </w:num>
  <w:num w:numId="7" w16cid:durableId="808476344">
    <w:abstractNumId w:val="11"/>
  </w:num>
  <w:num w:numId="8" w16cid:durableId="1905602796">
    <w:abstractNumId w:val="1"/>
  </w:num>
  <w:num w:numId="9" w16cid:durableId="269170669">
    <w:abstractNumId w:val="2"/>
  </w:num>
  <w:num w:numId="10" w16cid:durableId="784233563">
    <w:abstractNumId w:val="10"/>
  </w:num>
  <w:num w:numId="11" w16cid:durableId="852063103">
    <w:abstractNumId w:val="5"/>
  </w:num>
  <w:num w:numId="12" w16cid:durableId="38962183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C6B"/>
    <w:rsid w:val="00004058"/>
    <w:rsid w:val="00004FBB"/>
    <w:rsid w:val="00006741"/>
    <w:rsid w:val="0000735C"/>
    <w:rsid w:val="00013ED3"/>
    <w:rsid w:val="0001695C"/>
    <w:rsid w:val="0002511A"/>
    <w:rsid w:val="000440A4"/>
    <w:rsid w:val="00052E0B"/>
    <w:rsid w:val="000675F4"/>
    <w:rsid w:val="00096178"/>
    <w:rsid w:val="000B1286"/>
    <w:rsid w:val="000B4EE5"/>
    <w:rsid w:val="000C5B90"/>
    <w:rsid w:val="000D2928"/>
    <w:rsid w:val="000D5D9E"/>
    <w:rsid w:val="000D7165"/>
    <w:rsid w:val="000E0851"/>
    <w:rsid w:val="000E3FA4"/>
    <w:rsid w:val="000E58AD"/>
    <w:rsid w:val="000E5BF5"/>
    <w:rsid w:val="000F1EAE"/>
    <w:rsid w:val="000F7E89"/>
    <w:rsid w:val="000F7FD6"/>
    <w:rsid w:val="00104B29"/>
    <w:rsid w:val="00107055"/>
    <w:rsid w:val="00107DC9"/>
    <w:rsid w:val="00114511"/>
    <w:rsid w:val="00120B76"/>
    <w:rsid w:val="0012281C"/>
    <w:rsid w:val="00123E95"/>
    <w:rsid w:val="001258B3"/>
    <w:rsid w:val="00126004"/>
    <w:rsid w:val="00127E8C"/>
    <w:rsid w:val="001329AB"/>
    <w:rsid w:val="001343C9"/>
    <w:rsid w:val="001352F5"/>
    <w:rsid w:val="00140C14"/>
    <w:rsid w:val="00143A0A"/>
    <w:rsid w:val="00145371"/>
    <w:rsid w:val="001468A0"/>
    <w:rsid w:val="00147054"/>
    <w:rsid w:val="001649EF"/>
    <w:rsid w:val="00166E8D"/>
    <w:rsid w:val="0017203F"/>
    <w:rsid w:val="00181169"/>
    <w:rsid w:val="001B065B"/>
    <w:rsid w:val="001B5DF1"/>
    <w:rsid w:val="001B7843"/>
    <w:rsid w:val="001C5BC5"/>
    <w:rsid w:val="001C5CA8"/>
    <w:rsid w:val="001C6E7B"/>
    <w:rsid w:val="001D07A8"/>
    <w:rsid w:val="001D1363"/>
    <w:rsid w:val="001D32D1"/>
    <w:rsid w:val="001D3CC0"/>
    <w:rsid w:val="001E2936"/>
    <w:rsid w:val="001F2184"/>
    <w:rsid w:val="001F600D"/>
    <w:rsid w:val="002015BA"/>
    <w:rsid w:val="00205336"/>
    <w:rsid w:val="002055B0"/>
    <w:rsid w:val="0021097A"/>
    <w:rsid w:val="002110F8"/>
    <w:rsid w:val="002307F8"/>
    <w:rsid w:val="002329C6"/>
    <w:rsid w:val="00236920"/>
    <w:rsid w:val="0024292A"/>
    <w:rsid w:val="00243ED3"/>
    <w:rsid w:val="00252F4D"/>
    <w:rsid w:val="0026644D"/>
    <w:rsid w:val="002711E1"/>
    <w:rsid w:val="00271445"/>
    <w:rsid w:val="002732BB"/>
    <w:rsid w:val="002736B7"/>
    <w:rsid w:val="00274FE4"/>
    <w:rsid w:val="00276C53"/>
    <w:rsid w:val="00284C6B"/>
    <w:rsid w:val="002921CA"/>
    <w:rsid w:val="00297031"/>
    <w:rsid w:val="002B1C8B"/>
    <w:rsid w:val="002B5B66"/>
    <w:rsid w:val="002B7CC3"/>
    <w:rsid w:val="002C410D"/>
    <w:rsid w:val="002D189F"/>
    <w:rsid w:val="002D288A"/>
    <w:rsid w:val="002D62C9"/>
    <w:rsid w:val="002E43D7"/>
    <w:rsid w:val="002E6F2F"/>
    <w:rsid w:val="002F00C4"/>
    <w:rsid w:val="002F09A8"/>
    <w:rsid w:val="002F7378"/>
    <w:rsid w:val="00303139"/>
    <w:rsid w:val="0031559E"/>
    <w:rsid w:val="00325978"/>
    <w:rsid w:val="0033132D"/>
    <w:rsid w:val="00333CC6"/>
    <w:rsid w:val="003344DE"/>
    <w:rsid w:val="003378E8"/>
    <w:rsid w:val="00340086"/>
    <w:rsid w:val="003402E5"/>
    <w:rsid w:val="00340F8A"/>
    <w:rsid w:val="0034696E"/>
    <w:rsid w:val="003522E7"/>
    <w:rsid w:val="00353485"/>
    <w:rsid w:val="00355B9A"/>
    <w:rsid w:val="0037322E"/>
    <w:rsid w:val="00376B5E"/>
    <w:rsid w:val="00377C5F"/>
    <w:rsid w:val="003817E3"/>
    <w:rsid w:val="00393316"/>
    <w:rsid w:val="003949EF"/>
    <w:rsid w:val="003A0067"/>
    <w:rsid w:val="003C0E5B"/>
    <w:rsid w:val="003C427B"/>
    <w:rsid w:val="003C7A8C"/>
    <w:rsid w:val="003D091E"/>
    <w:rsid w:val="003D3252"/>
    <w:rsid w:val="003E706B"/>
    <w:rsid w:val="00402AFC"/>
    <w:rsid w:val="00411296"/>
    <w:rsid w:val="00420B15"/>
    <w:rsid w:val="00420EA6"/>
    <w:rsid w:val="00434199"/>
    <w:rsid w:val="00437255"/>
    <w:rsid w:val="00442395"/>
    <w:rsid w:val="004459BA"/>
    <w:rsid w:val="0045252C"/>
    <w:rsid w:val="00455A09"/>
    <w:rsid w:val="00471449"/>
    <w:rsid w:val="00484B28"/>
    <w:rsid w:val="004854D7"/>
    <w:rsid w:val="0048601E"/>
    <w:rsid w:val="00486099"/>
    <w:rsid w:val="004908E1"/>
    <w:rsid w:val="0049099A"/>
    <w:rsid w:val="004942EA"/>
    <w:rsid w:val="00494C15"/>
    <w:rsid w:val="00497A93"/>
    <w:rsid w:val="004A18AB"/>
    <w:rsid w:val="004A3271"/>
    <w:rsid w:val="004A4028"/>
    <w:rsid w:val="004B3D88"/>
    <w:rsid w:val="004B73F6"/>
    <w:rsid w:val="004C62E8"/>
    <w:rsid w:val="004D5250"/>
    <w:rsid w:val="004D7C61"/>
    <w:rsid w:val="004E5B26"/>
    <w:rsid w:val="005022DD"/>
    <w:rsid w:val="0050356E"/>
    <w:rsid w:val="0050782F"/>
    <w:rsid w:val="005177D0"/>
    <w:rsid w:val="00522326"/>
    <w:rsid w:val="00522C5A"/>
    <w:rsid w:val="005275B5"/>
    <w:rsid w:val="005316EB"/>
    <w:rsid w:val="00535FB6"/>
    <w:rsid w:val="0053750A"/>
    <w:rsid w:val="0054174B"/>
    <w:rsid w:val="005449A1"/>
    <w:rsid w:val="00550384"/>
    <w:rsid w:val="005517BF"/>
    <w:rsid w:val="00566F02"/>
    <w:rsid w:val="00566F1B"/>
    <w:rsid w:val="0057152C"/>
    <w:rsid w:val="00574606"/>
    <w:rsid w:val="00577887"/>
    <w:rsid w:val="005A6D77"/>
    <w:rsid w:val="005A7065"/>
    <w:rsid w:val="005C267E"/>
    <w:rsid w:val="005D6987"/>
    <w:rsid w:val="005F795A"/>
    <w:rsid w:val="00605E2D"/>
    <w:rsid w:val="00605E44"/>
    <w:rsid w:val="00614AD9"/>
    <w:rsid w:val="00622CBA"/>
    <w:rsid w:val="006240EF"/>
    <w:rsid w:val="006249CC"/>
    <w:rsid w:val="006330B0"/>
    <w:rsid w:val="00636791"/>
    <w:rsid w:val="006436A9"/>
    <w:rsid w:val="006500AE"/>
    <w:rsid w:val="00651E3F"/>
    <w:rsid w:val="006524B0"/>
    <w:rsid w:val="00653B83"/>
    <w:rsid w:val="00653E60"/>
    <w:rsid w:val="00660731"/>
    <w:rsid w:val="006715C3"/>
    <w:rsid w:val="0067748C"/>
    <w:rsid w:val="006774E4"/>
    <w:rsid w:val="00677CBE"/>
    <w:rsid w:val="006814DC"/>
    <w:rsid w:val="0068596B"/>
    <w:rsid w:val="00697AF8"/>
    <w:rsid w:val="006A7AB6"/>
    <w:rsid w:val="006B24D0"/>
    <w:rsid w:val="006B36CA"/>
    <w:rsid w:val="006B46F4"/>
    <w:rsid w:val="006D0797"/>
    <w:rsid w:val="006D7FB3"/>
    <w:rsid w:val="006F1499"/>
    <w:rsid w:val="00702364"/>
    <w:rsid w:val="0070659B"/>
    <w:rsid w:val="00706BC6"/>
    <w:rsid w:val="00713E7C"/>
    <w:rsid w:val="00714594"/>
    <w:rsid w:val="007153B4"/>
    <w:rsid w:val="0072076B"/>
    <w:rsid w:val="00724A09"/>
    <w:rsid w:val="0072648F"/>
    <w:rsid w:val="0072728E"/>
    <w:rsid w:val="00730C72"/>
    <w:rsid w:val="0073209B"/>
    <w:rsid w:val="007443AA"/>
    <w:rsid w:val="00745CE6"/>
    <w:rsid w:val="00754D45"/>
    <w:rsid w:val="00756908"/>
    <w:rsid w:val="00756CE9"/>
    <w:rsid w:val="00762B08"/>
    <w:rsid w:val="00776AA9"/>
    <w:rsid w:val="00787FF1"/>
    <w:rsid w:val="00796EBB"/>
    <w:rsid w:val="007A4045"/>
    <w:rsid w:val="007A4716"/>
    <w:rsid w:val="007C0367"/>
    <w:rsid w:val="007C5DD5"/>
    <w:rsid w:val="007D152C"/>
    <w:rsid w:val="007D62C8"/>
    <w:rsid w:val="007E7CC1"/>
    <w:rsid w:val="007F5344"/>
    <w:rsid w:val="00806F2F"/>
    <w:rsid w:val="008169D3"/>
    <w:rsid w:val="00817DA4"/>
    <w:rsid w:val="00822CA3"/>
    <w:rsid w:val="008236AA"/>
    <w:rsid w:val="00824034"/>
    <w:rsid w:val="00824ED7"/>
    <w:rsid w:val="00832C78"/>
    <w:rsid w:val="00833C70"/>
    <w:rsid w:val="008368B6"/>
    <w:rsid w:val="008435C1"/>
    <w:rsid w:val="008443DA"/>
    <w:rsid w:val="008509CC"/>
    <w:rsid w:val="008707D3"/>
    <w:rsid w:val="00871421"/>
    <w:rsid w:val="008732E2"/>
    <w:rsid w:val="00873EB6"/>
    <w:rsid w:val="008863E6"/>
    <w:rsid w:val="0089208A"/>
    <w:rsid w:val="00896218"/>
    <w:rsid w:val="008B4153"/>
    <w:rsid w:val="008B7C27"/>
    <w:rsid w:val="008C7DC0"/>
    <w:rsid w:val="008D3A83"/>
    <w:rsid w:val="008D4FCF"/>
    <w:rsid w:val="008E2026"/>
    <w:rsid w:val="008E6163"/>
    <w:rsid w:val="008E6D97"/>
    <w:rsid w:val="008F1003"/>
    <w:rsid w:val="008F4210"/>
    <w:rsid w:val="009016D8"/>
    <w:rsid w:val="00904B0E"/>
    <w:rsid w:val="00905848"/>
    <w:rsid w:val="00912BDC"/>
    <w:rsid w:val="00912D31"/>
    <w:rsid w:val="0091331A"/>
    <w:rsid w:val="00922112"/>
    <w:rsid w:val="0092375A"/>
    <w:rsid w:val="00926740"/>
    <w:rsid w:val="00936B0B"/>
    <w:rsid w:val="009378D7"/>
    <w:rsid w:val="009539E4"/>
    <w:rsid w:val="00961DE6"/>
    <w:rsid w:val="00967B51"/>
    <w:rsid w:val="009729BC"/>
    <w:rsid w:val="00981ED7"/>
    <w:rsid w:val="009903E8"/>
    <w:rsid w:val="00992898"/>
    <w:rsid w:val="009944E9"/>
    <w:rsid w:val="009A3C10"/>
    <w:rsid w:val="009C202C"/>
    <w:rsid w:val="009C40C3"/>
    <w:rsid w:val="009D7986"/>
    <w:rsid w:val="009E16C4"/>
    <w:rsid w:val="009E29C6"/>
    <w:rsid w:val="009E5CFA"/>
    <w:rsid w:val="009E7CC6"/>
    <w:rsid w:val="009F67E1"/>
    <w:rsid w:val="009F794E"/>
    <w:rsid w:val="00A056A7"/>
    <w:rsid w:val="00A05B46"/>
    <w:rsid w:val="00A05FFB"/>
    <w:rsid w:val="00A06325"/>
    <w:rsid w:val="00A12DD4"/>
    <w:rsid w:val="00A1591D"/>
    <w:rsid w:val="00A15C34"/>
    <w:rsid w:val="00A16E1F"/>
    <w:rsid w:val="00A234FB"/>
    <w:rsid w:val="00A24036"/>
    <w:rsid w:val="00A550B3"/>
    <w:rsid w:val="00A62B12"/>
    <w:rsid w:val="00A66D5C"/>
    <w:rsid w:val="00A66F4E"/>
    <w:rsid w:val="00A7582A"/>
    <w:rsid w:val="00A832D1"/>
    <w:rsid w:val="00A86047"/>
    <w:rsid w:val="00A90E54"/>
    <w:rsid w:val="00AA0448"/>
    <w:rsid w:val="00AA3F4E"/>
    <w:rsid w:val="00AA5CDD"/>
    <w:rsid w:val="00AB5D5B"/>
    <w:rsid w:val="00AB7330"/>
    <w:rsid w:val="00AD19F1"/>
    <w:rsid w:val="00AD7C9A"/>
    <w:rsid w:val="00B0070A"/>
    <w:rsid w:val="00B102D7"/>
    <w:rsid w:val="00B20EA6"/>
    <w:rsid w:val="00B2245F"/>
    <w:rsid w:val="00B240A2"/>
    <w:rsid w:val="00B31B00"/>
    <w:rsid w:val="00B32159"/>
    <w:rsid w:val="00B47194"/>
    <w:rsid w:val="00B77D8A"/>
    <w:rsid w:val="00B83300"/>
    <w:rsid w:val="00B86917"/>
    <w:rsid w:val="00B917A3"/>
    <w:rsid w:val="00B94411"/>
    <w:rsid w:val="00B965D2"/>
    <w:rsid w:val="00BA2F08"/>
    <w:rsid w:val="00BA3FCA"/>
    <w:rsid w:val="00BB2E01"/>
    <w:rsid w:val="00BC5E7B"/>
    <w:rsid w:val="00BD1269"/>
    <w:rsid w:val="00BD2B80"/>
    <w:rsid w:val="00BD33BF"/>
    <w:rsid w:val="00BD436E"/>
    <w:rsid w:val="00BD5797"/>
    <w:rsid w:val="00BD7C34"/>
    <w:rsid w:val="00BE2E7E"/>
    <w:rsid w:val="00BE5E84"/>
    <w:rsid w:val="00BF6D4E"/>
    <w:rsid w:val="00C10ECC"/>
    <w:rsid w:val="00C14075"/>
    <w:rsid w:val="00C17C33"/>
    <w:rsid w:val="00C26EE7"/>
    <w:rsid w:val="00C42430"/>
    <w:rsid w:val="00C47D7F"/>
    <w:rsid w:val="00C52D8C"/>
    <w:rsid w:val="00C52E4B"/>
    <w:rsid w:val="00C53C9D"/>
    <w:rsid w:val="00C57160"/>
    <w:rsid w:val="00C6223D"/>
    <w:rsid w:val="00C62813"/>
    <w:rsid w:val="00C63A28"/>
    <w:rsid w:val="00C642A9"/>
    <w:rsid w:val="00C65EA7"/>
    <w:rsid w:val="00C70F93"/>
    <w:rsid w:val="00C8017C"/>
    <w:rsid w:val="00C80D85"/>
    <w:rsid w:val="00C83379"/>
    <w:rsid w:val="00C90D68"/>
    <w:rsid w:val="00C92F35"/>
    <w:rsid w:val="00C9667D"/>
    <w:rsid w:val="00CA2688"/>
    <w:rsid w:val="00CA5DA8"/>
    <w:rsid w:val="00CA6F8A"/>
    <w:rsid w:val="00CB3842"/>
    <w:rsid w:val="00CB4C8F"/>
    <w:rsid w:val="00CD6840"/>
    <w:rsid w:val="00CF1F31"/>
    <w:rsid w:val="00CF2009"/>
    <w:rsid w:val="00CF64DF"/>
    <w:rsid w:val="00D00608"/>
    <w:rsid w:val="00D051E8"/>
    <w:rsid w:val="00D057D7"/>
    <w:rsid w:val="00D132DF"/>
    <w:rsid w:val="00D150A6"/>
    <w:rsid w:val="00D173C0"/>
    <w:rsid w:val="00D3706A"/>
    <w:rsid w:val="00D440F6"/>
    <w:rsid w:val="00D44E8D"/>
    <w:rsid w:val="00D5138D"/>
    <w:rsid w:val="00D63E67"/>
    <w:rsid w:val="00D901A7"/>
    <w:rsid w:val="00D93620"/>
    <w:rsid w:val="00D95F17"/>
    <w:rsid w:val="00DB1388"/>
    <w:rsid w:val="00DB2449"/>
    <w:rsid w:val="00DC2895"/>
    <w:rsid w:val="00DC58DD"/>
    <w:rsid w:val="00DD538B"/>
    <w:rsid w:val="00DF0140"/>
    <w:rsid w:val="00E004B7"/>
    <w:rsid w:val="00E00844"/>
    <w:rsid w:val="00E07E3E"/>
    <w:rsid w:val="00E15FE1"/>
    <w:rsid w:val="00E1681A"/>
    <w:rsid w:val="00E20596"/>
    <w:rsid w:val="00E3025C"/>
    <w:rsid w:val="00E32317"/>
    <w:rsid w:val="00E32DD5"/>
    <w:rsid w:val="00E33331"/>
    <w:rsid w:val="00E36739"/>
    <w:rsid w:val="00E40895"/>
    <w:rsid w:val="00E4665E"/>
    <w:rsid w:val="00E50852"/>
    <w:rsid w:val="00E551C1"/>
    <w:rsid w:val="00E56CC7"/>
    <w:rsid w:val="00E60943"/>
    <w:rsid w:val="00E6565F"/>
    <w:rsid w:val="00E65FAC"/>
    <w:rsid w:val="00E72663"/>
    <w:rsid w:val="00E77CC9"/>
    <w:rsid w:val="00E84947"/>
    <w:rsid w:val="00E87760"/>
    <w:rsid w:val="00E924AD"/>
    <w:rsid w:val="00E97AA8"/>
    <w:rsid w:val="00EA037D"/>
    <w:rsid w:val="00EA28B1"/>
    <w:rsid w:val="00EB7C19"/>
    <w:rsid w:val="00ED174D"/>
    <w:rsid w:val="00ED207C"/>
    <w:rsid w:val="00ED3A1F"/>
    <w:rsid w:val="00EE3E96"/>
    <w:rsid w:val="00EF12C4"/>
    <w:rsid w:val="00EF3DEC"/>
    <w:rsid w:val="00EF4597"/>
    <w:rsid w:val="00EF4BC8"/>
    <w:rsid w:val="00EF4CAA"/>
    <w:rsid w:val="00F05CE4"/>
    <w:rsid w:val="00F07290"/>
    <w:rsid w:val="00F111EB"/>
    <w:rsid w:val="00F14322"/>
    <w:rsid w:val="00F157E4"/>
    <w:rsid w:val="00F2092D"/>
    <w:rsid w:val="00F2785B"/>
    <w:rsid w:val="00F372D2"/>
    <w:rsid w:val="00F42BD7"/>
    <w:rsid w:val="00F462AF"/>
    <w:rsid w:val="00F4634D"/>
    <w:rsid w:val="00F46987"/>
    <w:rsid w:val="00F519E8"/>
    <w:rsid w:val="00F61711"/>
    <w:rsid w:val="00F61FE2"/>
    <w:rsid w:val="00F70E6A"/>
    <w:rsid w:val="00F73D34"/>
    <w:rsid w:val="00F82291"/>
    <w:rsid w:val="00F84B4B"/>
    <w:rsid w:val="00F8700B"/>
    <w:rsid w:val="00F90A4D"/>
    <w:rsid w:val="00FA34B2"/>
    <w:rsid w:val="00FB0D8F"/>
    <w:rsid w:val="00FB3668"/>
    <w:rsid w:val="00FC6294"/>
    <w:rsid w:val="00FC6BFA"/>
    <w:rsid w:val="00FC7E09"/>
    <w:rsid w:val="00FD499E"/>
    <w:rsid w:val="00FD5AD6"/>
    <w:rsid w:val="00FD70CE"/>
    <w:rsid w:val="00FE53A3"/>
    <w:rsid w:val="00FE7642"/>
    <w:rsid w:val="00FF6549"/>
    <w:rsid w:val="00FF7FD8"/>
    <w:rsid w:val="010AD28D"/>
    <w:rsid w:val="0186ABEA"/>
    <w:rsid w:val="018F12D7"/>
    <w:rsid w:val="01A6F6FE"/>
    <w:rsid w:val="01E4AF18"/>
    <w:rsid w:val="021FDF62"/>
    <w:rsid w:val="0250AB94"/>
    <w:rsid w:val="0292923A"/>
    <w:rsid w:val="02D9FFB3"/>
    <w:rsid w:val="030B09B0"/>
    <w:rsid w:val="03D64804"/>
    <w:rsid w:val="0422912B"/>
    <w:rsid w:val="0472F97F"/>
    <w:rsid w:val="054EA6B5"/>
    <w:rsid w:val="056B8FA1"/>
    <w:rsid w:val="05752B6E"/>
    <w:rsid w:val="06019759"/>
    <w:rsid w:val="061D844D"/>
    <w:rsid w:val="07287E60"/>
    <w:rsid w:val="078BD120"/>
    <w:rsid w:val="07F6B49D"/>
    <w:rsid w:val="08183339"/>
    <w:rsid w:val="08B6DFF7"/>
    <w:rsid w:val="08EC74C2"/>
    <w:rsid w:val="0930E0F0"/>
    <w:rsid w:val="094E5A23"/>
    <w:rsid w:val="09973EF0"/>
    <w:rsid w:val="09D46CB9"/>
    <w:rsid w:val="0A989DE4"/>
    <w:rsid w:val="0AAAF087"/>
    <w:rsid w:val="0AFEA17B"/>
    <w:rsid w:val="0C9886F4"/>
    <w:rsid w:val="0CDC2262"/>
    <w:rsid w:val="0D1AC1CD"/>
    <w:rsid w:val="0F620361"/>
    <w:rsid w:val="101C7AF2"/>
    <w:rsid w:val="114163C7"/>
    <w:rsid w:val="117BBB29"/>
    <w:rsid w:val="11C03316"/>
    <w:rsid w:val="126AB5F3"/>
    <w:rsid w:val="12D9EC3C"/>
    <w:rsid w:val="13A8C33F"/>
    <w:rsid w:val="1438163A"/>
    <w:rsid w:val="14597463"/>
    <w:rsid w:val="14C081B4"/>
    <w:rsid w:val="14D592A6"/>
    <w:rsid w:val="1528DA1E"/>
    <w:rsid w:val="15AF6130"/>
    <w:rsid w:val="15E104ED"/>
    <w:rsid w:val="1617C99C"/>
    <w:rsid w:val="164163D2"/>
    <w:rsid w:val="1663B3BF"/>
    <w:rsid w:val="166A5665"/>
    <w:rsid w:val="17184B53"/>
    <w:rsid w:val="18AB6CA6"/>
    <w:rsid w:val="18BD1B72"/>
    <w:rsid w:val="193B413D"/>
    <w:rsid w:val="194E1906"/>
    <w:rsid w:val="198A2E8B"/>
    <w:rsid w:val="19B2B6D8"/>
    <w:rsid w:val="1AEFF870"/>
    <w:rsid w:val="1B37AD84"/>
    <w:rsid w:val="1CB4040F"/>
    <w:rsid w:val="1D07AFB5"/>
    <w:rsid w:val="1D0E8F31"/>
    <w:rsid w:val="1D61564E"/>
    <w:rsid w:val="1E18BB02"/>
    <w:rsid w:val="1F1A9E29"/>
    <w:rsid w:val="1F239FE4"/>
    <w:rsid w:val="1F55BE68"/>
    <w:rsid w:val="1F5DE0C3"/>
    <w:rsid w:val="1FDABFFF"/>
    <w:rsid w:val="1FE752D7"/>
    <w:rsid w:val="1FEEF875"/>
    <w:rsid w:val="203E3707"/>
    <w:rsid w:val="22662BC7"/>
    <w:rsid w:val="228F41BA"/>
    <w:rsid w:val="22A0B169"/>
    <w:rsid w:val="22A5AEC7"/>
    <w:rsid w:val="22CFD016"/>
    <w:rsid w:val="2300A8C8"/>
    <w:rsid w:val="2303ECFA"/>
    <w:rsid w:val="2353F51F"/>
    <w:rsid w:val="2385CC01"/>
    <w:rsid w:val="23F40A16"/>
    <w:rsid w:val="2599CB70"/>
    <w:rsid w:val="25D41AFF"/>
    <w:rsid w:val="2697AFA2"/>
    <w:rsid w:val="26BC3BC3"/>
    <w:rsid w:val="2896F7A9"/>
    <w:rsid w:val="28D21A50"/>
    <w:rsid w:val="29B6CC50"/>
    <w:rsid w:val="2A47C8B2"/>
    <w:rsid w:val="2A5A1F47"/>
    <w:rsid w:val="2B51380D"/>
    <w:rsid w:val="2B784F18"/>
    <w:rsid w:val="2BC1D39B"/>
    <w:rsid w:val="2C28A875"/>
    <w:rsid w:val="2D653F8B"/>
    <w:rsid w:val="2D87B3B1"/>
    <w:rsid w:val="2DA0745E"/>
    <w:rsid w:val="2DB3E023"/>
    <w:rsid w:val="2DB4DB07"/>
    <w:rsid w:val="2DBECCB5"/>
    <w:rsid w:val="2DC6CFB7"/>
    <w:rsid w:val="2DCF01FA"/>
    <w:rsid w:val="2E5D75F5"/>
    <w:rsid w:val="2F86DEDE"/>
    <w:rsid w:val="2FB4E1FE"/>
    <w:rsid w:val="2FE4EC18"/>
    <w:rsid w:val="3009DB32"/>
    <w:rsid w:val="3067A315"/>
    <w:rsid w:val="307E3D28"/>
    <w:rsid w:val="30940044"/>
    <w:rsid w:val="30E100D1"/>
    <w:rsid w:val="31574948"/>
    <w:rsid w:val="31741492"/>
    <w:rsid w:val="31CFFDCF"/>
    <w:rsid w:val="31DA9992"/>
    <w:rsid w:val="3207E27F"/>
    <w:rsid w:val="329C52F4"/>
    <w:rsid w:val="330BBBB7"/>
    <w:rsid w:val="332CFD7A"/>
    <w:rsid w:val="345C4806"/>
    <w:rsid w:val="34EDE6BB"/>
    <w:rsid w:val="3588407D"/>
    <w:rsid w:val="35CB0F1A"/>
    <w:rsid w:val="35D57509"/>
    <w:rsid w:val="36A1E360"/>
    <w:rsid w:val="37723F16"/>
    <w:rsid w:val="377B69D1"/>
    <w:rsid w:val="37987E39"/>
    <w:rsid w:val="381A8A1C"/>
    <w:rsid w:val="38C177DE"/>
    <w:rsid w:val="38C1C5B1"/>
    <w:rsid w:val="38DED191"/>
    <w:rsid w:val="39756A4F"/>
    <w:rsid w:val="3A4DBF3B"/>
    <w:rsid w:val="3AC0FDB4"/>
    <w:rsid w:val="3AE7D4A0"/>
    <w:rsid w:val="3B486415"/>
    <w:rsid w:val="3B85967F"/>
    <w:rsid w:val="3C31621A"/>
    <w:rsid w:val="3C3F7A88"/>
    <w:rsid w:val="3C60948C"/>
    <w:rsid w:val="3CD1A5AA"/>
    <w:rsid w:val="3D451B75"/>
    <w:rsid w:val="3DC578C9"/>
    <w:rsid w:val="3DDB8843"/>
    <w:rsid w:val="3E0BCF68"/>
    <w:rsid w:val="3E3B7A0C"/>
    <w:rsid w:val="3E67AC13"/>
    <w:rsid w:val="3F4C275E"/>
    <w:rsid w:val="3F5C9177"/>
    <w:rsid w:val="3FCA7AA0"/>
    <w:rsid w:val="4048A8BA"/>
    <w:rsid w:val="40A5E6E7"/>
    <w:rsid w:val="40ED7A93"/>
    <w:rsid w:val="41153809"/>
    <w:rsid w:val="4159DF39"/>
    <w:rsid w:val="41FDB28D"/>
    <w:rsid w:val="42A02462"/>
    <w:rsid w:val="43EBDCF3"/>
    <w:rsid w:val="4457B055"/>
    <w:rsid w:val="449F086D"/>
    <w:rsid w:val="44BC9D70"/>
    <w:rsid w:val="44C83E39"/>
    <w:rsid w:val="451A4C3E"/>
    <w:rsid w:val="452756A1"/>
    <w:rsid w:val="4548043C"/>
    <w:rsid w:val="462FA0C7"/>
    <w:rsid w:val="468E4810"/>
    <w:rsid w:val="47EA90CE"/>
    <w:rsid w:val="4948896A"/>
    <w:rsid w:val="49A90509"/>
    <w:rsid w:val="4AE3306E"/>
    <w:rsid w:val="4BA48D30"/>
    <w:rsid w:val="4BCF5394"/>
    <w:rsid w:val="4C2328A9"/>
    <w:rsid w:val="4C309C00"/>
    <w:rsid w:val="4C9A3876"/>
    <w:rsid w:val="4CB74DD8"/>
    <w:rsid w:val="4CE7DA5F"/>
    <w:rsid w:val="4D738788"/>
    <w:rsid w:val="4DF45622"/>
    <w:rsid w:val="4E7AAB2B"/>
    <w:rsid w:val="4E8D5316"/>
    <w:rsid w:val="4F45BC9E"/>
    <w:rsid w:val="4F488150"/>
    <w:rsid w:val="4FF7505F"/>
    <w:rsid w:val="50142AE0"/>
    <w:rsid w:val="5018AA25"/>
    <w:rsid w:val="50518E11"/>
    <w:rsid w:val="5073C478"/>
    <w:rsid w:val="50996F25"/>
    <w:rsid w:val="51143085"/>
    <w:rsid w:val="5121759B"/>
    <w:rsid w:val="512C51EE"/>
    <w:rsid w:val="51C0A99A"/>
    <w:rsid w:val="525884D0"/>
    <w:rsid w:val="536DC78F"/>
    <w:rsid w:val="53B67675"/>
    <w:rsid w:val="540FB2B1"/>
    <w:rsid w:val="54C6450B"/>
    <w:rsid w:val="54F29A60"/>
    <w:rsid w:val="54F7A4C9"/>
    <w:rsid w:val="54FA6BFA"/>
    <w:rsid w:val="550285E6"/>
    <w:rsid w:val="555747E0"/>
    <w:rsid w:val="55D2DFED"/>
    <w:rsid w:val="56106815"/>
    <w:rsid w:val="5732F698"/>
    <w:rsid w:val="57CF6448"/>
    <w:rsid w:val="5812075B"/>
    <w:rsid w:val="581336AD"/>
    <w:rsid w:val="584EB1BE"/>
    <w:rsid w:val="585237DF"/>
    <w:rsid w:val="593E876D"/>
    <w:rsid w:val="59D1E6EA"/>
    <w:rsid w:val="5A4CF837"/>
    <w:rsid w:val="5AC71777"/>
    <w:rsid w:val="5ACF00FB"/>
    <w:rsid w:val="5AD37F69"/>
    <w:rsid w:val="5AFD8EC1"/>
    <w:rsid w:val="5B0841ED"/>
    <w:rsid w:val="5B24ABF2"/>
    <w:rsid w:val="5BA65661"/>
    <w:rsid w:val="5BDC3525"/>
    <w:rsid w:val="5BE4B178"/>
    <w:rsid w:val="5BEB1EDC"/>
    <w:rsid w:val="5C0AD5DA"/>
    <w:rsid w:val="5EA146A2"/>
    <w:rsid w:val="5F07C670"/>
    <w:rsid w:val="5F32C60C"/>
    <w:rsid w:val="6102AA27"/>
    <w:rsid w:val="622A0478"/>
    <w:rsid w:val="624A3A6D"/>
    <w:rsid w:val="645FA344"/>
    <w:rsid w:val="6473DFD9"/>
    <w:rsid w:val="64EE587B"/>
    <w:rsid w:val="65206603"/>
    <w:rsid w:val="6558C4CE"/>
    <w:rsid w:val="66092895"/>
    <w:rsid w:val="66A12F3B"/>
    <w:rsid w:val="66AF1054"/>
    <w:rsid w:val="676E81BA"/>
    <w:rsid w:val="677A4CDD"/>
    <w:rsid w:val="67FC3834"/>
    <w:rsid w:val="691CBDF7"/>
    <w:rsid w:val="69430CC8"/>
    <w:rsid w:val="695717E4"/>
    <w:rsid w:val="69740F31"/>
    <w:rsid w:val="6987C0F6"/>
    <w:rsid w:val="69B7D7D4"/>
    <w:rsid w:val="69D7EE21"/>
    <w:rsid w:val="6A21B4F6"/>
    <w:rsid w:val="6AC2CBB1"/>
    <w:rsid w:val="6AEB5B01"/>
    <w:rsid w:val="6B05F8C0"/>
    <w:rsid w:val="6B0DA0E5"/>
    <w:rsid w:val="6B3960CA"/>
    <w:rsid w:val="6B58DD9D"/>
    <w:rsid w:val="6BFB259A"/>
    <w:rsid w:val="6C103979"/>
    <w:rsid w:val="6CBEA8C7"/>
    <w:rsid w:val="6D220616"/>
    <w:rsid w:val="6D97DACD"/>
    <w:rsid w:val="6E448EBC"/>
    <w:rsid w:val="6EF9FBFD"/>
    <w:rsid w:val="6F1DC70E"/>
    <w:rsid w:val="6F994EE6"/>
    <w:rsid w:val="7017E6E3"/>
    <w:rsid w:val="7056D48C"/>
    <w:rsid w:val="70588E92"/>
    <w:rsid w:val="71529F23"/>
    <w:rsid w:val="71659101"/>
    <w:rsid w:val="71B91B98"/>
    <w:rsid w:val="71C597EC"/>
    <w:rsid w:val="71E8092E"/>
    <w:rsid w:val="71EC6542"/>
    <w:rsid w:val="7244FBB7"/>
    <w:rsid w:val="724B4D8C"/>
    <w:rsid w:val="7327F827"/>
    <w:rsid w:val="739A884C"/>
    <w:rsid w:val="73A7BB28"/>
    <w:rsid w:val="74798014"/>
    <w:rsid w:val="747FB8DC"/>
    <w:rsid w:val="74B644E0"/>
    <w:rsid w:val="750CF809"/>
    <w:rsid w:val="758D5008"/>
    <w:rsid w:val="773008B0"/>
    <w:rsid w:val="78E51445"/>
    <w:rsid w:val="7929CD94"/>
    <w:rsid w:val="7A2A0693"/>
    <w:rsid w:val="7A603B52"/>
    <w:rsid w:val="7BA98DA4"/>
    <w:rsid w:val="7C04B020"/>
    <w:rsid w:val="7C2072B1"/>
    <w:rsid w:val="7C8CF587"/>
    <w:rsid w:val="7E73980B"/>
    <w:rsid w:val="7F9A00C1"/>
    <w:rsid w:val="7FD1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FF6E6"/>
  <w15:chartTrackingRefBased/>
  <w15:docId w15:val="{FFD388B7-33A8-46FB-B15D-871F828DD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2">
    <w:name w:val="heading 2"/>
    <w:basedOn w:val="Normln"/>
    <w:link w:val="Nadpis2Char"/>
    <w:uiPriority w:val="9"/>
    <w:qFormat/>
    <w:rsid w:val="00284C6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284C6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284C6B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284C6B"/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styleId="Siln">
    <w:name w:val="Strong"/>
    <w:basedOn w:val="Standardnpsmoodstavce"/>
    <w:uiPriority w:val="22"/>
    <w:qFormat/>
    <w:rsid w:val="00284C6B"/>
    <w:rPr>
      <w:b/>
      <w:bCs/>
    </w:rPr>
  </w:style>
  <w:style w:type="paragraph" w:styleId="Normlnweb">
    <w:name w:val="Normal (Web)"/>
    <w:basedOn w:val="Normln"/>
    <w:uiPriority w:val="99"/>
    <w:semiHidden/>
    <w:unhideWhenUsed/>
    <w:rsid w:val="00284C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555747E0"/>
    <w:pPr>
      <w:ind w:left="720"/>
      <w:contextualSpacing/>
    </w:pPr>
  </w:style>
  <w:style w:type="paragraph" w:styleId="Textkomente">
    <w:name w:val="annotation text"/>
    <w:basedOn w:val="Normln"/>
    <w:link w:val="Textkomente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Revize">
    <w:name w:val="Revision"/>
    <w:hidden/>
    <w:uiPriority w:val="99"/>
    <w:semiHidden/>
    <w:rsid w:val="00104B29"/>
    <w:pPr>
      <w:spacing w:after="0" w:line="240" w:lineRule="auto"/>
    </w:p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C289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C2895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BB2E01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0"/>
      <w:szCs w:val="20"/>
      <w:lang w:val="en-US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BB2E01"/>
    <w:rPr>
      <w:rFonts w:ascii="Cambria" w:eastAsia="Cambria" w:hAnsi="Cambria" w:cs="Cambria"/>
      <w:sz w:val="20"/>
      <w:szCs w:val="20"/>
      <w:lang w:val="en-US"/>
    </w:rPr>
  </w:style>
  <w:style w:type="character" w:styleId="Znakapoznpodarou">
    <w:name w:val="footnote reference"/>
    <w:basedOn w:val="Standardnpsmoodstavce"/>
    <w:uiPriority w:val="99"/>
    <w:semiHidden/>
    <w:unhideWhenUsed/>
    <w:rsid w:val="00BB2E0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176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dbdae8-cd58-49e9-9b36-8a710dd1e469">
      <Terms xmlns="http://schemas.microsoft.com/office/infopath/2007/PartnerControls"/>
    </lcf76f155ced4ddcb4097134ff3c332f>
    <TaxCatchAll xmlns="8fa7ca51-589b-4c8a-b6d1-e24fa2ea25a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C47DBA4C96E884A86F53B5E14D099A1" ma:contentTypeVersion="18" ma:contentTypeDescription="Vytvoří nový dokument" ma:contentTypeScope="" ma:versionID="3b147eda2617ab54b31c50cdf45501eb">
  <xsd:schema xmlns:xsd="http://www.w3.org/2001/XMLSchema" xmlns:xs="http://www.w3.org/2001/XMLSchema" xmlns:p="http://schemas.microsoft.com/office/2006/metadata/properties" xmlns:ns2="d7dbdae8-cd58-49e9-9b36-8a710dd1e469" xmlns:ns3="8fa7ca51-589b-4c8a-b6d1-e24fa2ea25ab" targetNamespace="http://schemas.microsoft.com/office/2006/metadata/properties" ma:root="true" ma:fieldsID="1be4af493f7cb15106237f77ca6eb1d2" ns2:_="" ns3:_="">
    <xsd:import namespace="d7dbdae8-cd58-49e9-9b36-8a710dd1e469"/>
    <xsd:import namespace="8fa7ca51-589b-4c8a-b6d1-e24fa2ea25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dbdae8-cd58-49e9-9b36-8a710dd1e46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a7ca51-589b-4c8a-b6d1-e24fa2ea25ab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66df9ec9-42e4-412d-bce8-7c0692b43ff3}" ma:internalName="TaxCatchAll" ma:showField="CatchAllData" ma:web="8fa7ca51-589b-4c8a-b6d1-e24fa2ea25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AA1B7C-119B-40D8-A10B-CB9A4F521D32}">
  <ds:schemaRefs>
    <ds:schemaRef ds:uri="http://schemas.microsoft.com/office/2006/metadata/properties"/>
    <ds:schemaRef ds:uri="http://schemas.microsoft.com/office/infopath/2007/PartnerControls"/>
    <ds:schemaRef ds:uri="d7dbdae8-cd58-49e9-9b36-8a710dd1e469"/>
    <ds:schemaRef ds:uri="8fa7ca51-589b-4c8a-b6d1-e24fa2ea25ab"/>
  </ds:schemaRefs>
</ds:datastoreItem>
</file>

<file path=customXml/itemProps2.xml><?xml version="1.0" encoding="utf-8"?>
<ds:datastoreItem xmlns:ds="http://schemas.openxmlformats.org/officeDocument/2006/customXml" ds:itemID="{6B277F29-A4C4-4039-B1D7-6492A22A527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B64A225-36A1-461A-BA86-04902B5415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dbdae8-cd58-49e9-9b36-8a710dd1e469"/>
    <ds:schemaRef ds:uri="8fa7ca51-589b-4c8a-b6d1-e24fa2ea25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7A772DA-CF70-46B1-83BB-320F1A5F3B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795</Words>
  <Characters>4693</Characters>
  <Application>Microsoft Office Word</Application>
  <DocSecurity>4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Lucie Ackermann Blažková</dc:creator>
  <cp:keywords/>
  <dc:description/>
  <cp:lastModifiedBy>Jan Bárta</cp:lastModifiedBy>
  <cp:revision>2</cp:revision>
  <dcterms:created xsi:type="dcterms:W3CDTF">2025-11-03T12:40:00Z</dcterms:created>
  <dcterms:modified xsi:type="dcterms:W3CDTF">2025-11-03T12:40:00Z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0x0101003C47DBA4C96E884A86F53B5E14D099A1</vt:lpwstr>
  </property>
</Properties>
</file>